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7CB3D" w14:textId="77777777" w:rsidR="00612B71" w:rsidRDefault="00AD5AE9">
      <w:pPr>
        <w:rPr>
          <w:rFonts w:ascii="Trebuchet MS" w:hAnsi="Trebuchet MS" w:cs="Arial"/>
          <w:b/>
        </w:rPr>
      </w:pPr>
      <w:r>
        <w:rPr>
          <w:rFonts w:ascii="Trebuchet MS" w:hAnsi="Trebuchet MS" w:cs="Arial"/>
          <w:b/>
        </w:rPr>
        <w:t xml:space="preserve">Règlement d’ordre intérieur du </w:t>
      </w:r>
      <w:commentRangeStart w:id="0"/>
      <w:r>
        <w:rPr>
          <w:rFonts w:ascii="Trebuchet MS" w:hAnsi="Trebuchet MS" w:cs="Arial"/>
          <w:b/>
          <w:color w:val="CC9900"/>
        </w:rPr>
        <w:t>Comité de sélection/Jury</w:t>
      </w:r>
      <w:commentRangeEnd w:id="0"/>
      <w:r>
        <w:rPr>
          <w:rStyle w:val="Marquedecommentaire"/>
          <w:rFonts w:ascii="Arial" w:hAnsi="Arial"/>
        </w:rPr>
        <w:commentReference w:id="0"/>
      </w:r>
    </w:p>
    <w:p w14:paraId="7AECCC48"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Objet du marché</w:t>
      </w:r>
      <w:r>
        <w:rPr>
          <w:rFonts w:ascii="Trebuchet MS" w:hAnsi="Trebuchet MS" w:cs="Arial"/>
          <w:sz w:val="20"/>
        </w:rPr>
        <w:t xml:space="preserve">. </w:t>
      </w:r>
      <w:r>
        <w:rPr>
          <w:rFonts w:ascii="Trebuchet MS" w:hAnsi="Trebuchet MS" w:cs="Arial"/>
          <w:color w:val="CC9900"/>
          <w:sz w:val="20"/>
        </w:rPr>
        <w:t>Copier le titre du projet, par exemple à partir de l’avis de marché</w:t>
      </w:r>
    </w:p>
    <w:p w14:paraId="6965E05D"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Type et mode de marché</w:t>
      </w:r>
      <w:r>
        <w:rPr>
          <w:rFonts w:ascii="Trebuchet MS" w:hAnsi="Trebuchet MS" w:cs="Arial"/>
          <w:sz w:val="20"/>
        </w:rPr>
        <w:t xml:space="preserve">. Marché de services par procédure concurrentielle avec négociation ; publicité </w:t>
      </w:r>
      <w:r>
        <w:rPr>
          <w:rFonts w:ascii="Trebuchet MS" w:hAnsi="Trebuchet MS" w:cs="Arial"/>
          <w:color w:val="CC9900"/>
          <w:sz w:val="20"/>
        </w:rPr>
        <w:t>belge/européenne</w:t>
      </w:r>
      <w:r>
        <w:rPr>
          <w:rFonts w:ascii="Trebuchet MS" w:hAnsi="Trebuchet MS" w:cs="Arial"/>
          <w:sz w:val="20"/>
        </w:rPr>
        <w:t>.</w:t>
      </w:r>
    </w:p>
    <w:p w14:paraId="045D3385"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Avis de marché</w:t>
      </w:r>
      <w:r>
        <w:rPr>
          <w:rFonts w:ascii="Trebuchet MS" w:hAnsi="Trebuchet MS" w:cs="Arial"/>
          <w:sz w:val="20"/>
        </w:rPr>
        <w:t xml:space="preserve">. Publié sur e-Procurement le </w:t>
      </w:r>
      <w:r>
        <w:rPr>
          <w:rFonts w:ascii="Trebuchet MS" w:hAnsi="Trebuchet MS" w:cs="Arial"/>
          <w:color w:val="CC9900"/>
          <w:sz w:val="20"/>
        </w:rPr>
        <w:t xml:space="preserve">XX/XX/20XX </w:t>
      </w:r>
      <w:commentRangeStart w:id="1"/>
      <w:r>
        <w:rPr>
          <w:rFonts w:ascii="Trebuchet MS" w:hAnsi="Trebuchet MS" w:cs="Arial"/>
          <w:color w:val="CC9900"/>
          <w:sz w:val="20"/>
        </w:rPr>
        <w:t>et au JOUE le XX/XX/XXXX </w:t>
      </w:r>
      <w:commentRangeEnd w:id="1"/>
      <w:r>
        <w:rPr>
          <w:rStyle w:val="Marquedecommentaire"/>
          <w:rFonts w:ascii="Trebuchet MS" w:hAnsi="Trebuchet MS"/>
          <w:color w:val="CC9900"/>
        </w:rPr>
        <w:commentReference w:id="1"/>
      </w:r>
      <w:r>
        <w:rPr>
          <w:rFonts w:ascii="Trebuchet MS" w:hAnsi="Trebuchet MS" w:cs="Arial"/>
          <w:color w:val="CC9900"/>
          <w:sz w:val="20"/>
        </w:rPr>
        <w:t xml:space="preserve">; </w:t>
      </w:r>
      <w:commentRangeStart w:id="2"/>
      <w:r>
        <w:rPr>
          <w:rFonts w:ascii="Trebuchet MS" w:hAnsi="Trebuchet MS" w:cs="Arial"/>
          <w:color w:val="CC9900"/>
          <w:sz w:val="20"/>
        </w:rPr>
        <w:t>avis rectificatif(s) publié(s) le XX/XX/XXXX</w:t>
      </w:r>
      <w:r>
        <w:rPr>
          <w:rFonts w:ascii="Trebuchet MS" w:hAnsi="Trebuchet MS" w:cs="Arial"/>
          <w:sz w:val="20"/>
        </w:rPr>
        <w:t xml:space="preserve"> </w:t>
      </w:r>
      <w:commentRangeEnd w:id="2"/>
      <w:r>
        <w:rPr>
          <w:rStyle w:val="Marquedecommentaire"/>
          <w:rFonts w:ascii="Arial" w:hAnsi="Arial"/>
        </w:rPr>
        <w:commentReference w:id="2"/>
      </w:r>
    </w:p>
    <w:p w14:paraId="068E1FBB"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Procédure en deux étapes</w:t>
      </w:r>
      <w:r>
        <w:rPr>
          <w:rFonts w:ascii="Trebuchet MS" w:hAnsi="Trebuchet MS" w:cs="Arial"/>
          <w:sz w:val="20"/>
        </w:rPr>
        <w:t> :</w:t>
      </w:r>
    </w:p>
    <w:p w14:paraId="1563F512" w14:textId="77777777" w:rsidR="00612B71" w:rsidRDefault="00AD5AE9">
      <w:pPr>
        <w:spacing w:before="180"/>
        <w:ind w:left="284"/>
        <w:jc w:val="both"/>
        <w:rPr>
          <w:rFonts w:ascii="Trebuchet MS" w:hAnsi="Trebuchet MS" w:cs="Arial"/>
          <w:sz w:val="20"/>
        </w:rPr>
      </w:pPr>
      <w:r>
        <w:rPr>
          <w:rFonts w:ascii="Trebuchet MS" w:hAnsi="Trebuchet MS" w:cs="Arial"/>
          <w:sz w:val="20"/>
        </w:rPr>
        <w:t>1</w:t>
      </w:r>
      <w:r>
        <w:rPr>
          <w:rFonts w:ascii="Trebuchet MS" w:hAnsi="Trebuchet MS" w:cs="Arial"/>
          <w:sz w:val="20"/>
          <w:vertAlign w:val="superscript"/>
        </w:rPr>
        <w:t>e</w:t>
      </w:r>
      <w:r>
        <w:rPr>
          <w:rFonts w:ascii="Trebuchet MS" w:hAnsi="Trebuchet MS" w:cs="Arial"/>
          <w:sz w:val="20"/>
        </w:rPr>
        <w:t xml:space="preserve"> étape : sélection qualitative des candidats </w:t>
      </w:r>
    </w:p>
    <w:p w14:paraId="36BD667E" w14:textId="77777777" w:rsidR="00612B71" w:rsidRDefault="00AD5AE9">
      <w:pPr>
        <w:pStyle w:val="Retraitcorpsdetexte2"/>
        <w:ind w:left="284" w:firstLine="0"/>
        <w:rPr>
          <w:rFonts w:ascii="Trebuchet MS" w:hAnsi="Trebuchet MS" w:cs="Arial"/>
          <w:sz w:val="20"/>
        </w:rPr>
      </w:pPr>
      <w:r>
        <w:rPr>
          <w:rFonts w:ascii="Trebuchet MS" w:hAnsi="Trebuchet MS" w:cs="Arial"/>
          <w:sz w:val="20"/>
        </w:rPr>
        <w:t xml:space="preserve">Objectif : proposer à l’adjudicateur de retenir de </w:t>
      </w:r>
      <w:r>
        <w:rPr>
          <w:rFonts w:ascii="Trebuchet MS" w:hAnsi="Trebuchet MS" w:cs="Arial"/>
          <w:color w:val="CC9900"/>
          <w:sz w:val="20"/>
        </w:rPr>
        <w:t>3 à 5</w:t>
      </w:r>
      <w:r>
        <w:rPr>
          <w:rFonts w:ascii="Trebuchet MS" w:hAnsi="Trebuchet MS" w:cs="Arial"/>
          <w:sz w:val="20"/>
        </w:rPr>
        <w:t xml:space="preserve"> candidats auteurs de projet qui seront invités à déposer et présenter une offre (pré-esquisse) sur base du Cahier des charges.</w:t>
      </w:r>
    </w:p>
    <w:p w14:paraId="1B11B708" w14:textId="77777777" w:rsidR="00612B71" w:rsidRDefault="00AD5AE9">
      <w:pPr>
        <w:pStyle w:val="Retraitcorpsdetexte2"/>
        <w:ind w:left="284" w:firstLine="0"/>
        <w:rPr>
          <w:rFonts w:ascii="Trebuchet MS" w:hAnsi="Trebuchet MS" w:cs="Arial"/>
          <w:sz w:val="20"/>
        </w:rPr>
      </w:pPr>
      <w:r>
        <w:rPr>
          <w:rFonts w:ascii="Trebuchet MS" w:hAnsi="Trebuchet MS" w:cs="Arial"/>
          <w:sz w:val="20"/>
        </w:rPr>
        <w:t xml:space="preserve">Date de la réunion : le </w:t>
      </w:r>
      <w:r>
        <w:rPr>
          <w:rFonts w:ascii="Trebuchet MS" w:hAnsi="Trebuchet MS" w:cs="Arial"/>
          <w:color w:val="CC9900"/>
          <w:sz w:val="20"/>
        </w:rPr>
        <w:t>XX/XX/XXXX</w:t>
      </w:r>
      <w:r>
        <w:rPr>
          <w:rFonts w:ascii="Trebuchet MS" w:hAnsi="Trebuchet MS" w:cs="Arial"/>
          <w:sz w:val="20"/>
        </w:rPr>
        <w:t xml:space="preserve"> .</w:t>
      </w:r>
    </w:p>
    <w:p w14:paraId="11A77DC8" w14:textId="77777777" w:rsidR="00612B71" w:rsidRDefault="00AD5AE9">
      <w:pPr>
        <w:spacing w:before="180"/>
        <w:ind w:left="284"/>
        <w:jc w:val="both"/>
        <w:rPr>
          <w:rFonts w:ascii="Trebuchet MS" w:hAnsi="Trebuchet MS" w:cs="Arial"/>
          <w:sz w:val="20"/>
        </w:rPr>
      </w:pPr>
      <w:r>
        <w:rPr>
          <w:rFonts w:ascii="Trebuchet MS" w:hAnsi="Trebuchet MS" w:cs="Arial"/>
          <w:bCs/>
          <w:sz w:val="20"/>
        </w:rPr>
        <w:t>2</w:t>
      </w:r>
      <w:r>
        <w:rPr>
          <w:rFonts w:ascii="Trebuchet MS" w:hAnsi="Trebuchet MS" w:cs="Arial"/>
          <w:bCs/>
          <w:sz w:val="20"/>
          <w:vertAlign w:val="superscript"/>
        </w:rPr>
        <w:t>e</w:t>
      </w:r>
      <w:r>
        <w:rPr>
          <w:rFonts w:ascii="Trebuchet MS" w:hAnsi="Trebuchet MS" w:cs="Arial"/>
          <w:bCs/>
          <w:sz w:val="20"/>
        </w:rPr>
        <w:t xml:space="preserve"> étape : attribution du marché</w:t>
      </w:r>
    </w:p>
    <w:p w14:paraId="61912D42" w14:textId="77777777" w:rsidR="00612B71" w:rsidRDefault="00AD5AE9">
      <w:pPr>
        <w:pStyle w:val="Retraitcorpsdetexte2"/>
        <w:ind w:left="284" w:firstLine="0"/>
        <w:rPr>
          <w:rFonts w:ascii="Trebuchet MS" w:hAnsi="Trebuchet MS" w:cs="Arial"/>
          <w:sz w:val="20"/>
        </w:rPr>
      </w:pPr>
      <w:r>
        <w:rPr>
          <w:rFonts w:ascii="Trebuchet MS" w:hAnsi="Trebuchet MS" w:cs="Arial"/>
          <w:sz w:val="20"/>
        </w:rPr>
        <w:t xml:space="preserve">Objectif : sur base des pré-esquisses déposées par les soumissionnaires et suite à leurs présentations orales, proposer à l’adjudicateur de désigner le lauréat. </w:t>
      </w:r>
    </w:p>
    <w:p w14:paraId="19822162" w14:textId="77777777" w:rsidR="00612B71" w:rsidRDefault="00AD5AE9">
      <w:pPr>
        <w:pStyle w:val="Titre1"/>
        <w:ind w:left="284"/>
        <w:rPr>
          <w:rFonts w:ascii="Trebuchet MS" w:hAnsi="Trebuchet MS" w:cs="Arial"/>
          <w:i w:val="0"/>
          <w:sz w:val="20"/>
        </w:rPr>
      </w:pPr>
      <w:r>
        <w:rPr>
          <w:rFonts w:ascii="Trebuchet MS" w:hAnsi="Trebuchet MS" w:cs="Arial"/>
          <w:i w:val="0"/>
          <w:sz w:val="20"/>
        </w:rPr>
        <w:t xml:space="preserve">Date de la réunion : </w:t>
      </w:r>
      <w:r>
        <w:rPr>
          <w:rFonts w:ascii="Trebuchet MS" w:hAnsi="Trebuchet MS" w:cs="Arial"/>
          <w:i w:val="0"/>
          <w:color w:val="CC9900"/>
          <w:sz w:val="20"/>
        </w:rPr>
        <w:t>à définir</w:t>
      </w:r>
      <w:r>
        <w:rPr>
          <w:rFonts w:ascii="Trebuchet MS" w:hAnsi="Trebuchet MS" w:cs="Arial"/>
          <w:i w:val="0"/>
          <w:sz w:val="20"/>
        </w:rPr>
        <w:t>.</w:t>
      </w:r>
    </w:p>
    <w:p w14:paraId="30476F5D" w14:textId="77777777" w:rsidR="00612B71" w:rsidRDefault="00AD5AE9">
      <w:pPr>
        <w:numPr>
          <w:ilvl w:val="0"/>
          <w:numId w:val="18"/>
        </w:numPr>
        <w:tabs>
          <w:tab w:val="num" w:pos="284"/>
        </w:tabs>
        <w:spacing w:before="180"/>
        <w:ind w:left="284" w:hanging="284"/>
        <w:jc w:val="both"/>
        <w:rPr>
          <w:rFonts w:ascii="Trebuchet MS" w:hAnsi="Trebuchet MS" w:cs="Arial"/>
          <w:sz w:val="20"/>
        </w:rPr>
      </w:pPr>
      <w:commentRangeStart w:id="3"/>
      <w:r>
        <w:rPr>
          <w:rFonts w:ascii="Trebuchet MS" w:hAnsi="Trebuchet MS" w:cs="Arial"/>
          <w:sz w:val="20"/>
          <w:u w:val="single"/>
        </w:rPr>
        <w:t>Composition du Jury</w:t>
      </w:r>
      <w:r>
        <w:rPr>
          <w:rFonts w:ascii="Trebuchet MS" w:hAnsi="Trebuchet MS" w:cs="Arial"/>
          <w:sz w:val="20"/>
        </w:rPr>
        <w:t> </w:t>
      </w:r>
      <w:commentRangeEnd w:id="3"/>
      <w:r>
        <w:rPr>
          <w:rStyle w:val="Marquedecommentaire"/>
          <w:rFonts w:ascii="Trebuchet MS" w:hAnsi="Trebuchet MS"/>
        </w:rPr>
        <w:commentReference w:id="3"/>
      </w:r>
      <w:r>
        <w:rPr>
          <w:rFonts w:ascii="Trebuchet MS" w:hAnsi="Trebuchet MS" w:cs="Arial"/>
          <w:sz w:val="20"/>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518"/>
        <w:gridCol w:w="142"/>
        <w:gridCol w:w="4536"/>
        <w:gridCol w:w="992"/>
        <w:gridCol w:w="992"/>
      </w:tblGrid>
      <w:tr w:rsidR="00612B71" w14:paraId="62D62245" w14:textId="77777777">
        <w:tc>
          <w:tcPr>
            <w:tcW w:w="9180" w:type="dxa"/>
            <w:gridSpan w:val="5"/>
            <w:tcBorders>
              <w:top w:val="single" w:sz="4" w:space="0" w:color="auto"/>
              <w:bottom w:val="single" w:sz="6" w:space="0" w:color="auto"/>
            </w:tcBorders>
            <w:shd w:val="clear" w:color="auto" w:fill="000000" w:themeFill="text1"/>
          </w:tcPr>
          <w:p w14:paraId="3F88168E" w14:textId="77777777" w:rsidR="00612B71" w:rsidRDefault="00AD5AE9">
            <w:pPr>
              <w:pStyle w:val="Liste21"/>
              <w:tabs>
                <w:tab w:val="clear" w:pos="454"/>
              </w:tabs>
              <w:spacing w:before="0"/>
              <w:ind w:left="0" w:firstLine="0"/>
              <w:jc w:val="center"/>
              <w:rPr>
                <w:rFonts w:ascii="Trebuchet MS" w:hAnsi="Trebuchet MS"/>
                <w:b/>
                <w:bCs/>
                <w:caps/>
                <w:color w:val="FFFFFF" w:themeColor="background1"/>
                <w:sz w:val="20"/>
              </w:rPr>
            </w:pPr>
            <w:bookmarkStart w:id="4" w:name="_Toc215913124"/>
            <w:bookmarkStart w:id="5" w:name="_Toc215913376"/>
            <w:r>
              <w:rPr>
                <w:rFonts w:ascii="Trebuchet MS" w:hAnsi="Trebuchet MS"/>
                <w:b/>
                <w:bCs/>
                <w:caps/>
                <w:color w:val="FFFFFF" w:themeColor="background1"/>
                <w:sz w:val="20"/>
                <w:lang w:val="fr-BE"/>
              </w:rPr>
              <w:t xml:space="preserve">MEMBRES DU </w:t>
            </w:r>
            <w:r>
              <w:rPr>
                <w:rFonts w:ascii="Trebuchet MS" w:hAnsi="Trebuchet MS"/>
                <w:b/>
                <w:bCs/>
                <w:caps/>
                <w:color w:val="CC9900"/>
                <w:sz w:val="20"/>
                <w:lang w:val="fr-BE"/>
              </w:rPr>
              <w:t>COMITE / JURY</w:t>
            </w:r>
            <w:r>
              <w:rPr>
                <w:rFonts w:ascii="Trebuchet MS" w:hAnsi="Trebuchet MS"/>
                <w:b/>
                <w:bCs/>
                <w:caps/>
                <w:color w:val="FFFFFF" w:themeColor="background1"/>
                <w:sz w:val="20"/>
                <w:lang w:val="fr-BE"/>
              </w:rPr>
              <w:t xml:space="preserve"> – voix DELIBERATIVE</w:t>
            </w:r>
          </w:p>
        </w:tc>
      </w:tr>
      <w:tr w:rsidR="00612B71" w14:paraId="4FC8C9DB" w14:textId="77777777">
        <w:tc>
          <w:tcPr>
            <w:tcW w:w="7196" w:type="dxa"/>
            <w:gridSpan w:val="3"/>
            <w:shd w:val="clear" w:color="auto" w:fill="auto"/>
          </w:tcPr>
          <w:p w14:paraId="4BEDA55B" w14:textId="77777777" w:rsidR="00612B71" w:rsidRDefault="00AD5AE9">
            <w:pPr>
              <w:pStyle w:val="Liste21"/>
              <w:tabs>
                <w:tab w:val="clear" w:pos="454"/>
              </w:tabs>
              <w:spacing w:before="0"/>
              <w:ind w:left="0" w:firstLine="0"/>
              <w:jc w:val="right"/>
              <w:rPr>
                <w:rFonts w:ascii="Trebuchet MS" w:hAnsi="Trebuchet MS"/>
                <w:b/>
                <w:bCs/>
                <w:caps/>
                <w:sz w:val="20"/>
              </w:rPr>
            </w:pPr>
            <w:r>
              <w:rPr>
                <w:rFonts w:ascii="Trebuchet MS" w:hAnsi="Trebuchet MS"/>
                <w:b/>
                <w:bCs/>
                <w:caps/>
                <w:sz w:val="20"/>
              </w:rPr>
              <w:t>PRESENT AU JURY DE :</w:t>
            </w:r>
          </w:p>
        </w:tc>
        <w:tc>
          <w:tcPr>
            <w:tcW w:w="992" w:type="dxa"/>
            <w:shd w:val="clear" w:color="auto" w:fill="auto"/>
          </w:tcPr>
          <w:p w14:paraId="76ED6A4C" w14:textId="77777777" w:rsidR="00612B71" w:rsidRDefault="00AD5AE9">
            <w:pPr>
              <w:pStyle w:val="Liste21"/>
              <w:tabs>
                <w:tab w:val="clear" w:pos="454"/>
              </w:tabs>
              <w:spacing w:before="0"/>
              <w:ind w:left="0" w:firstLine="0"/>
              <w:jc w:val="center"/>
              <w:rPr>
                <w:rFonts w:ascii="Trebuchet MS" w:hAnsi="Trebuchet MS"/>
                <w:b/>
                <w:bCs/>
                <w:caps/>
                <w:sz w:val="20"/>
              </w:rPr>
            </w:pPr>
            <w:r>
              <w:rPr>
                <w:rFonts w:ascii="Trebuchet MS" w:hAnsi="Trebuchet MS"/>
                <w:b/>
                <w:bCs/>
                <w:caps/>
                <w:sz w:val="20"/>
              </w:rPr>
              <w:t>S.Q.</w:t>
            </w:r>
          </w:p>
        </w:tc>
        <w:tc>
          <w:tcPr>
            <w:tcW w:w="992" w:type="dxa"/>
            <w:shd w:val="clear" w:color="auto" w:fill="auto"/>
          </w:tcPr>
          <w:p w14:paraId="0D13E870" w14:textId="77777777" w:rsidR="00612B71" w:rsidRDefault="00AD5AE9">
            <w:pPr>
              <w:pStyle w:val="Liste21"/>
              <w:tabs>
                <w:tab w:val="clear" w:pos="454"/>
              </w:tabs>
              <w:spacing w:before="0"/>
              <w:ind w:left="0" w:firstLine="0"/>
              <w:jc w:val="center"/>
              <w:rPr>
                <w:rFonts w:ascii="Trebuchet MS" w:hAnsi="Trebuchet MS"/>
                <w:b/>
                <w:bCs/>
                <w:caps/>
                <w:sz w:val="20"/>
              </w:rPr>
            </w:pPr>
            <w:r>
              <w:rPr>
                <w:rFonts w:ascii="Trebuchet MS" w:hAnsi="Trebuchet MS"/>
                <w:b/>
                <w:bCs/>
                <w:caps/>
                <w:sz w:val="20"/>
              </w:rPr>
              <w:t>ATTRIB.</w:t>
            </w:r>
          </w:p>
        </w:tc>
      </w:tr>
      <w:tr w:rsidR="00612B71" w14:paraId="1D87038B" w14:textId="77777777">
        <w:tc>
          <w:tcPr>
            <w:tcW w:w="9180" w:type="dxa"/>
            <w:gridSpan w:val="5"/>
            <w:shd w:val="clear" w:color="auto" w:fill="auto"/>
          </w:tcPr>
          <w:p w14:paraId="64F4C719" w14:textId="77777777" w:rsidR="00612B71" w:rsidRDefault="00AD5AE9">
            <w:pPr>
              <w:pStyle w:val="Liste21"/>
              <w:tabs>
                <w:tab w:val="clear" w:pos="454"/>
              </w:tabs>
              <w:spacing w:before="0"/>
              <w:ind w:left="0" w:firstLine="0"/>
              <w:rPr>
                <w:rFonts w:ascii="Trebuchet MS" w:hAnsi="Trebuchet MS"/>
                <w:b/>
                <w:bCs/>
                <w:caps/>
                <w:sz w:val="20"/>
                <w:lang w:val="fr-BE"/>
              </w:rPr>
            </w:pPr>
            <w:r>
              <w:rPr>
                <w:rFonts w:ascii="Trebuchet MS" w:hAnsi="Trebuchet MS"/>
                <w:b/>
                <w:bCs/>
                <w:caps/>
                <w:sz w:val="20"/>
                <w:lang w:val="fr-BE"/>
              </w:rPr>
              <w:t xml:space="preserve">Pour l’adjudicateur: </w:t>
            </w:r>
            <w:r>
              <w:rPr>
                <w:rFonts w:ascii="Trebuchet MS" w:hAnsi="Trebuchet MS"/>
                <w:b/>
                <w:bCs/>
                <w:caps/>
                <w:color w:val="CC9900"/>
                <w:sz w:val="20"/>
                <w:lang w:val="fr-BE"/>
              </w:rPr>
              <w:t>xxxxxxxxxxxxxx</w:t>
            </w:r>
          </w:p>
        </w:tc>
      </w:tr>
      <w:tr w:rsidR="00612B71" w14:paraId="71989101" w14:textId="77777777">
        <w:tc>
          <w:tcPr>
            <w:tcW w:w="2660" w:type="dxa"/>
            <w:gridSpan w:val="2"/>
            <w:shd w:val="clear" w:color="auto" w:fill="auto"/>
          </w:tcPr>
          <w:p w14:paraId="5F9FAFD4" w14:textId="77777777" w:rsidR="00612B71" w:rsidRDefault="00AD5AE9">
            <w:pPr>
              <w:pStyle w:val="Liste21"/>
              <w:tabs>
                <w:tab w:val="clear" w:pos="454"/>
              </w:tabs>
              <w:spacing w:before="0"/>
              <w:ind w:left="0" w:firstLine="0"/>
              <w:rPr>
                <w:rFonts w:ascii="Trebuchet MS" w:hAnsi="Trebuchet MS"/>
                <w:i/>
                <w:color w:val="1F497D" w:themeColor="text2"/>
                <w:sz w:val="20"/>
                <w:lang w:val="fr-BE"/>
              </w:rPr>
            </w:pPr>
            <w:r>
              <w:rPr>
                <w:rFonts w:ascii="Trebuchet MS" w:hAnsi="Trebuchet MS"/>
                <w:color w:val="1F497D" w:themeColor="text2"/>
                <w:sz w:val="20"/>
                <w:lang w:val="fr-BE"/>
              </w:rPr>
              <w:t xml:space="preserve">- </w:t>
            </w:r>
            <w:r>
              <w:rPr>
                <w:rFonts w:ascii="Trebuchet MS" w:hAnsi="Trebuchet MS"/>
                <w:color w:val="1F497D" w:themeColor="text2"/>
                <w:sz w:val="20"/>
              </w:rPr>
              <w:t>Prénom NOM</w:t>
            </w:r>
          </w:p>
        </w:tc>
        <w:tc>
          <w:tcPr>
            <w:tcW w:w="4536" w:type="dxa"/>
            <w:shd w:val="clear" w:color="auto" w:fill="auto"/>
          </w:tcPr>
          <w:p w14:paraId="0C294B09" w14:textId="77777777" w:rsidR="00612B71" w:rsidRDefault="00AD5AE9">
            <w:pPr>
              <w:pStyle w:val="Liste21"/>
              <w:tabs>
                <w:tab w:val="clear" w:pos="454"/>
              </w:tabs>
              <w:spacing w:before="0"/>
              <w:ind w:left="0" w:firstLine="0"/>
              <w:rPr>
                <w:rFonts w:ascii="Trebuchet MS" w:hAnsi="Trebuchet MS"/>
                <w:caps/>
                <w:color w:val="1F497D" w:themeColor="text2"/>
                <w:sz w:val="20"/>
                <w:lang w:val="fr-BE"/>
              </w:rPr>
            </w:pPr>
            <w:r>
              <w:rPr>
                <w:rFonts w:ascii="Trebuchet MS" w:hAnsi="Trebuchet MS"/>
                <w:color w:val="1F497D" w:themeColor="text2"/>
                <w:sz w:val="20"/>
                <w:lang w:val="fr-BE"/>
              </w:rPr>
              <w:t>titre</w:t>
            </w:r>
          </w:p>
        </w:tc>
        <w:tc>
          <w:tcPr>
            <w:tcW w:w="992" w:type="dxa"/>
            <w:shd w:val="clear" w:color="auto" w:fill="auto"/>
          </w:tcPr>
          <w:p w14:paraId="273044C7" w14:textId="77777777" w:rsidR="00612B71" w:rsidRDefault="00612B71">
            <w:pPr>
              <w:pStyle w:val="Liste21"/>
              <w:tabs>
                <w:tab w:val="clear" w:pos="454"/>
              </w:tabs>
              <w:spacing w:before="0"/>
              <w:ind w:left="0" w:firstLine="0"/>
              <w:rPr>
                <w:rFonts w:ascii="Trebuchet MS" w:hAnsi="Trebuchet MS"/>
                <w:color w:val="1F497D" w:themeColor="text2"/>
                <w:sz w:val="20"/>
                <w:lang w:val="fr-BE"/>
              </w:rPr>
            </w:pPr>
          </w:p>
        </w:tc>
        <w:tc>
          <w:tcPr>
            <w:tcW w:w="992" w:type="dxa"/>
            <w:shd w:val="clear" w:color="auto" w:fill="auto"/>
          </w:tcPr>
          <w:p w14:paraId="01CB5C17" w14:textId="77777777" w:rsidR="00612B71" w:rsidRDefault="00612B71">
            <w:pPr>
              <w:pStyle w:val="Liste21"/>
              <w:tabs>
                <w:tab w:val="clear" w:pos="454"/>
              </w:tabs>
              <w:spacing w:before="0"/>
              <w:ind w:left="0" w:firstLine="0"/>
              <w:jc w:val="center"/>
              <w:rPr>
                <w:rFonts w:ascii="Trebuchet MS" w:hAnsi="Trebuchet MS"/>
                <w:caps/>
                <w:color w:val="1F497D" w:themeColor="text2"/>
                <w:sz w:val="20"/>
                <w:lang w:val="fr-BE"/>
              </w:rPr>
            </w:pPr>
          </w:p>
        </w:tc>
      </w:tr>
      <w:tr w:rsidR="00612B71" w14:paraId="1E98B17A" w14:textId="77777777">
        <w:tc>
          <w:tcPr>
            <w:tcW w:w="2660" w:type="dxa"/>
            <w:gridSpan w:val="2"/>
            <w:shd w:val="clear" w:color="auto" w:fill="auto"/>
          </w:tcPr>
          <w:p w14:paraId="04FFCB7B" w14:textId="77777777" w:rsidR="00612B71" w:rsidRDefault="00612B71">
            <w:pPr>
              <w:pStyle w:val="Liste21"/>
              <w:tabs>
                <w:tab w:val="clear" w:pos="454"/>
              </w:tabs>
              <w:spacing w:before="0"/>
              <w:ind w:left="0" w:firstLine="0"/>
              <w:jc w:val="left"/>
              <w:rPr>
                <w:rFonts w:ascii="Trebuchet MS" w:hAnsi="Trebuchet MS"/>
                <w:sz w:val="20"/>
                <w:lang w:val="fr-BE"/>
              </w:rPr>
            </w:pPr>
          </w:p>
        </w:tc>
        <w:tc>
          <w:tcPr>
            <w:tcW w:w="4536" w:type="dxa"/>
            <w:shd w:val="clear" w:color="auto" w:fill="auto"/>
          </w:tcPr>
          <w:p w14:paraId="642DD851" w14:textId="77777777" w:rsidR="00612B71" w:rsidRDefault="00612B71">
            <w:pPr>
              <w:pStyle w:val="Liste21"/>
              <w:tabs>
                <w:tab w:val="clear" w:pos="454"/>
              </w:tabs>
              <w:spacing w:before="0"/>
              <w:ind w:left="0" w:firstLine="0"/>
              <w:rPr>
                <w:rFonts w:ascii="Trebuchet MS" w:hAnsi="Trebuchet MS"/>
                <w:caps/>
                <w:sz w:val="20"/>
                <w:lang w:val="fr-BE"/>
              </w:rPr>
            </w:pPr>
          </w:p>
        </w:tc>
        <w:tc>
          <w:tcPr>
            <w:tcW w:w="992" w:type="dxa"/>
            <w:shd w:val="clear" w:color="auto" w:fill="auto"/>
          </w:tcPr>
          <w:p w14:paraId="4DD082D4" w14:textId="77777777" w:rsidR="00612B71" w:rsidRDefault="00612B71">
            <w:pPr>
              <w:pStyle w:val="Liste21"/>
              <w:tabs>
                <w:tab w:val="clear" w:pos="454"/>
              </w:tabs>
              <w:spacing w:before="0"/>
              <w:ind w:left="0" w:firstLine="0"/>
              <w:jc w:val="center"/>
              <w:rPr>
                <w:rFonts w:ascii="Trebuchet MS" w:hAnsi="Trebuchet MS"/>
                <w:caps/>
                <w:sz w:val="20"/>
                <w:lang w:val="fr-BE"/>
              </w:rPr>
            </w:pPr>
          </w:p>
        </w:tc>
        <w:tc>
          <w:tcPr>
            <w:tcW w:w="992" w:type="dxa"/>
            <w:shd w:val="clear" w:color="auto" w:fill="auto"/>
          </w:tcPr>
          <w:p w14:paraId="5337CBF7" w14:textId="77777777" w:rsidR="00612B71" w:rsidRDefault="00612B71">
            <w:pPr>
              <w:pStyle w:val="Liste21"/>
              <w:tabs>
                <w:tab w:val="clear" w:pos="454"/>
              </w:tabs>
              <w:spacing w:before="0"/>
              <w:ind w:left="0" w:firstLine="0"/>
              <w:jc w:val="center"/>
              <w:rPr>
                <w:rFonts w:ascii="Trebuchet MS" w:hAnsi="Trebuchet MS"/>
                <w:b/>
                <w:caps/>
                <w:sz w:val="20"/>
                <w:lang w:val="fr-BE"/>
              </w:rPr>
            </w:pPr>
          </w:p>
        </w:tc>
      </w:tr>
      <w:tr w:rsidR="00612B71" w14:paraId="284F0B11" w14:textId="77777777">
        <w:tc>
          <w:tcPr>
            <w:tcW w:w="2660" w:type="dxa"/>
            <w:gridSpan w:val="2"/>
            <w:shd w:val="clear" w:color="auto" w:fill="auto"/>
          </w:tcPr>
          <w:p w14:paraId="62DD5AA1" w14:textId="77777777" w:rsidR="00612B71" w:rsidRDefault="00612B71">
            <w:pPr>
              <w:pStyle w:val="Liste21"/>
              <w:tabs>
                <w:tab w:val="clear" w:pos="454"/>
              </w:tabs>
              <w:spacing w:before="0"/>
              <w:ind w:left="0" w:firstLine="0"/>
              <w:rPr>
                <w:rFonts w:ascii="Trebuchet MS" w:hAnsi="Trebuchet MS"/>
                <w:sz w:val="20"/>
                <w:lang w:val="fr-BE"/>
              </w:rPr>
            </w:pPr>
          </w:p>
        </w:tc>
        <w:tc>
          <w:tcPr>
            <w:tcW w:w="4536" w:type="dxa"/>
            <w:shd w:val="clear" w:color="auto" w:fill="auto"/>
          </w:tcPr>
          <w:p w14:paraId="60EAAD00"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25FBC307" w14:textId="77777777" w:rsidR="00612B71" w:rsidRDefault="00612B71">
            <w:pPr>
              <w:pStyle w:val="Liste21"/>
              <w:tabs>
                <w:tab w:val="clear" w:pos="454"/>
              </w:tabs>
              <w:spacing w:before="0"/>
              <w:ind w:left="0" w:firstLine="0"/>
              <w:jc w:val="center"/>
              <w:rPr>
                <w:rFonts w:ascii="Trebuchet MS" w:hAnsi="Trebuchet MS"/>
                <w:caps/>
                <w:sz w:val="20"/>
                <w:lang w:val="fr-BE"/>
              </w:rPr>
            </w:pPr>
          </w:p>
        </w:tc>
        <w:tc>
          <w:tcPr>
            <w:tcW w:w="992" w:type="dxa"/>
            <w:shd w:val="clear" w:color="auto" w:fill="auto"/>
          </w:tcPr>
          <w:p w14:paraId="467597D8" w14:textId="77777777" w:rsidR="00612B71" w:rsidRDefault="00612B71">
            <w:pPr>
              <w:pStyle w:val="Liste21"/>
              <w:tabs>
                <w:tab w:val="clear" w:pos="454"/>
              </w:tabs>
              <w:spacing w:before="0"/>
              <w:ind w:left="0" w:firstLine="0"/>
              <w:jc w:val="center"/>
              <w:rPr>
                <w:rFonts w:ascii="Trebuchet MS" w:hAnsi="Trebuchet MS"/>
                <w:caps/>
                <w:sz w:val="20"/>
                <w:lang w:val="fr-BE"/>
              </w:rPr>
            </w:pPr>
          </w:p>
        </w:tc>
      </w:tr>
      <w:tr w:rsidR="00612B71" w14:paraId="6DDB88ED" w14:textId="77777777">
        <w:tc>
          <w:tcPr>
            <w:tcW w:w="9180" w:type="dxa"/>
            <w:gridSpan w:val="5"/>
            <w:shd w:val="clear" w:color="auto" w:fill="auto"/>
          </w:tcPr>
          <w:p w14:paraId="7B685D98" w14:textId="77777777" w:rsidR="00612B71" w:rsidRDefault="00AD5AE9">
            <w:pPr>
              <w:pStyle w:val="Liste21"/>
              <w:tabs>
                <w:tab w:val="clear" w:pos="454"/>
              </w:tabs>
              <w:spacing w:before="0"/>
              <w:ind w:left="0" w:firstLine="0"/>
              <w:rPr>
                <w:rFonts w:ascii="Trebuchet MS" w:hAnsi="Trebuchet MS"/>
                <w:b/>
                <w:bCs/>
                <w:caps/>
                <w:sz w:val="20"/>
                <w:lang w:val="fr-BE"/>
              </w:rPr>
            </w:pPr>
            <w:r>
              <w:rPr>
                <w:rFonts w:ascii="Trebuchet MS" w:hAnsi="Trebuchet MS"/>
                <w:b/>
                <w:bCs/>
                <w:caps/>
                <w:sz w:val="20"/>
                <w:lang w:val="fr-BE"/>
              </w:rPr>
              <w:t xml:space="preserve">POUR les utilisateurs : </w:t>
            </w:r>
            <w:r>
              <w:rPr>
                <w:rFonts w:ascii="Trebuchet MS" w:hAnsi="Trebuchet MS"/>
                <w:b/>
                <w:bCs/>
                <w:caps/>
                <w:color w:val="CC9900"/>
                <w:sz w:val="20"/>
                <w:lang w:val="fr-BE"/>
              </w:rPr>
              <w:t>xxxxxxxxxxxxxxxxxxx</w:t>
            </w:r>
          </w:p>
        </w:tc>
      </w:tr>
      <w:tr w:rsidR="00612B71" w14:paraId="2718BDA9" w14:textId="77777777">
        <w:tc>
          <w:tcPr>
            <w:tcW w:w="2660" w:type="dxa"/>
            <w:gridSpan w:val="2"/>
            <w:shd w:val="clear" w:color="auto" w:fill="auto"/>
          </w:tcPr>
          <w:p w14:paraId="1A20DDEB" w14:textId="77777777" w:rsidR="00612B71" w:rsidRDefault="00612B71">
            <w:pPr>
              <w:pStyle w:val="Liste21"/>
              <w:tabs>
                <w:tab w:val="clear" w:pos="454"/>
              </w:tabs>
              <w:spacing w:before="0"/>
              <w:ind w:left="0" w:firstLine="0"/>
              <w:rPr>
                <w:rFonts w:ascii="Trebuchet MS" w:hAnsi="Trebuchet MS"/>
                <w:sz w:val="20"/>
                <w:lang w:val="fr-BE"/>
              </w:rPr>
            </w:pPr>
          </w:p>
        </w:tc>
        <w:tc>
          <w:tcPr>
            <w:tcW w:w="4536" w:type="dxa"/>
            <w:shd w:val="clear" w:color="auto" w:fill="auto"/>
          </w:tcPr>
          <w:p w14:paraId="79EE308C"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41C96332" w14:textId="77777777" w:rsidR="00612B71" w:rsidRDefault="00612B71">
            <w:pPr>
              <w:pStyle w:val="Liste21"/>
              <w:tabs>
                <w:tab w:val="clear" w:pos="454"/>
              </w:tabs>
              <w:spacing w:before="0"/>
              <w:ind w:left="0" w:firstLine="0"/>
              <w:jc w:val="center"/>
              <w:rPr>
                <w:rFonts w:ascii="Trebuchet MS" w:hAnsi="Trebuchet MS"/>
                <w:sz w:val="20"/>
                <w:lang w:val="fr-BE"/>
              </w:rPr>
            </w:pPr>
          </w:p>
        </w:tc>
        <w:tc>
          <w:tcPr>
            <w:tcW w:w="992" w:type="dxa"/>
            <w:shd w:val="clear" w:color="auto" w:fill="auto"/>
          </w:tcPr>
          <w:p w14:paraId="65EF4436" w14:textId="77777777" w:rsidR="00612B71" w:rsidRDefault="00612B71">
            <w:pPr>
              <w:pStyle w:val="Liste21"/>
              <w:tabs>
                <w:tab w:val="clear" w:pos="454"/>
              </w:tabs>
              <w:spacing w:before="0"/>
              <w:ind w:left="0" w:firstLine="0"/>
              <w:jc w:val="center"/>
              <w:rPr>
                <w:rFonts w:ascii="Trebuchet MS" w:hAnsi="Trebuchet MS"/>
                <w:sz w:val="20"/>
                <w:lang w:val="fr-BE"/>
              </w:rPr>
            </w:pPr>
          </w:p>
        </w:tc>
      </w:tr>
      <w:tr w:rsidR="00612B71" w14:paraId="1878716D" w14:textId="77777777">
        <w:tc>
          <w:tcPr>
            <w:tcW w:w="9180" w:type="dxa"/>
            <w:gridSpan w:val="5"/>
            <w:shd w:val="clear" w:color="auto" w:fill="auto"/>
          </w:tcPr>
          <w:p w14:paraId="7B30C166" w14:textId="77777777" w:rsidR="00612B71" w:rsidRDefault="00AD5AE9">
            <w:pPr>
              <w:pStyle w:val="Liste21"/>
              <w:tabs>
                <w:tab w:val="clear" w:pos="454"/>
              </w:tabs>
              <w:spacing w:before="0"/>
              <w:ind w:left="0" w:firstLine="0"/>
              <w:rPr>
                <w:rFonts w:ascii="Trebuchet MS" w:hAnsi="Trebuchet MS"/>
                <w:b/>
                <w:bCs/>
                <w:caps/>
                <w:sz w:val="20"/>
                <w:lang w:val="fr-BE"/>
              </w:rPr>
            </w:pPr>
            <w:r>
              <w:rPr>
                <w:rFonts w:ascii="Trebuchet MS" w:hAnsi="Trebuchet MS"/>
                <w:b/>
                <w:bCs/>
                <w:caps/>
                <w:sz w:val="20"/>
                <w:lang w:val="fr-BE"/>
              </w:rPr>
              <w:t xml:space="preserve">Pour le pouvoir subsidiant : </w:t>
            </w:r>
            <w:r>
              <w:rPr>
                <w:rFonts w:ascii="Trebuchet MS" w:hAnsi="Trebuchet MS"/>
                <w:b/>
                <w:bCs/>
                <w:caps/>
                <w:color w:val="CC9900"/>
                <w:sz w:val="20"/>
                <w:lang w:val="fr-BE"/>
              </w:rPr>
              <w:t>xxxxxxxxxxxxxxxxx</w:t>
            </w:r>
          </w:p>
        </w:tc>
      </w:tr>
      <w:tr w:rsidR="00612B71" w14:paraId="564C092A" w14:textId="77777777">
        <w:tc>
          <w:tcPr>
            <w:tcW w:w="2660" w:type="dxa"/>
            <w:gridSpan w:val="2"/>
            <w:shd w:val="clear" w:color="auto" w:fill="auto"/>
          </w:tcPr>
          <w:p w14:paraId="5FA41061" w14:textId="77777777" w:rsidR="00612B71" w:rsidRDefault="00612B71">
            <w:pPr>
              <w:pStyle w:val="Liste21"/>
              <w:tabs>
                <w:tab w:val="clear" w:pos="454"/>
              </w:tabs>
              <w:spacing w:before="0"/>
              <w:ind w:left="0" w:firstLine="0"/>
              <w:rPr>
                <w:rFonts w:ascii="Trebuchet MS" w:hAnsi="Trebuchet MS"/>
                <w:sz w:val="20"/>
                <w:lang w:val="fr-BE"/>
              </w:rPr>
            </w:pPr>
          </w:p>
        </w:tc>
        <w:tc>
          <w:tcPr>
            <w:tcW w:w="4536" w:type="dxa"/>
            <w:shd w:val="clear" w:color="auto" w:fill="auto"/>
          </w:tcPr>
          <w:p w14:paraId="34153267"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2C3B791A" w14:textId="77777777" w:rsidR="00612B71" w:rsidRDefault="00612B71">
            <w:pPr>
              <w:pStyle w:val="Liste21"/>
              <w:tabs>
                <w:tab w:val="clear" w:pos="454"/>
              </w:tabs>
              <w:spacing w:before="0"/>
              <w:ind w:left="0" w:firstLine="0"/>
              <w:jc w:val="center"/>
              <w:rPr>
                <w:rFonts w:ascii="Trebuchet MS" w:hAnsi="Trebuchet MS"/>
                <w:sz w:val="20"/>
                <w:lang w:val="fr-BE"/>
              </w:rPr>
            </w:pPr>
          </w:p>
        </w:tc>
        <w:tc>
          <w:tcPr>
            <w:tcW w:w="992" w:type="dxa"/>
            <w:shd w:val="clear" w:color="auto" w:fill="auto"/>
          </w:tcPr>
          <w:p w14:paraId="00A1B291" w14:textId="77777777" w:rsidR="00612B71" w:rsidRDefault="00612B71">
            <w:pPr>
              <w:pStyle w:val="Liste21"/>
              <w:tabs>
                <w:tab w:val="clear" w:pos="454"/>
              </w:tabs>
              <w:spacing w:before="0"/>
              <w:ind w:left="0" w:firstLine="0"/>
              <w:jc w:val="center"/>
              <w:rPr>
                <w:rFonts w:ascii="Trebuchet MS" w:hAnsi="Trebuchet MS"/>
                <w:sz w:val="20"/>
                <w:lang w:val="fr-BE"/>
              </w:rPr>
            </w:pPr>
          </w:p>
        </w:tc>
      </w:tr>
      <w:tr w:rsidR="00612B71" w14:paraId="5DC49ED8" w14:textId="77777777">
        <w:tc>
          <w:tcPr>
            <w:tcW w:w="2660" w:type="dxa"/>
            <w:gridSpan w:val="2"/>
            <w:shd w:val="clear" w:color="auto" w:fill="auto"/>
          </w:tcPr>
          <w:p w14:paraId="3E087BB5" w14:textId="77777777" w:rsidR="00612B71" w:rsidRDefault="00612B71">
            <w:pPr>
              <w:pStyle w:val="Liste21"/>
              <w:tabs>
                <w:tab w:val="clear" w:pos="454"/>
              </w:tabs>
              <w:spacing w:before="0"/>
              <w:ind w:left="0" w:firstLine="0"/>
              <w:rPr>
                <w:rFonts w:ascii="Trebuchet MS" w:hAnsi="Trebuchet MS"/>
                <w:sz w:val="20"/>
                <w:lang w:val="fr-BE"/>
              </w:rPr>
            </w:pPr>
          </w:p>
        </w:tc>
        <w:tc>
          <w:tcPr>
            <w:tcW w:w="4536" w:type="dxa"/>
            <w:shd w:val="clear" w:color="auto" w:fill="auto"/>
          </w:tcPr>
          <w:p w14:paraId="667E9FD3"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22C65006" w14:textId="77777777" w:rsidR="00612B71" w:rsidRDefault="00612B71">
            <w:pPr>
              <w:pStyle w:val="Liste21"/>
              <w:tabs>
                <w:tab w:val="clear" w:pos="454"/>
              </w:tabs>
              <w:spacing w:before="0"/>
              <w:ind w:left="0" w:firstLine="0"/>
              <w:jc w:val="center"/>
              <w:rPr>
                <w:rFonts w:ascii="Trebuchet MS" w:hAnsi="Trebuchet MS"/>
                <w:sz w:val="20"/>
                <w:lang w:val="fr-BE"/>
              </w:rPr>
            </w:pPr>
          </w:p>
        </w:tc>
        <w:tc>
          <w:tcPr>
            <w:tcW w:w="992" w:type="dxa"/>
            <w:shd w:val="clear" w:color="auto" w:fill="auto"/>
          </w:tcPr>
          <w:p w14:paraId="2CF8BF03" w14:textId="77777777" w:rsidR="00612B71" w:rsidRDefault="00612B71">
            <w:pPr>
              <w:pStyle w:val="Liste21"/>
              <w:tabs>
                <w:tab w:val="clear" w:pos="454"/>
              </w:tabs>
              <w:spacing w:before="0"/>
              <w:ind w:left="0" w:firstLine="0"/>
              <w:jc w:val="center"/>
              <w:rPr>
                <w:rFonts w:ascii="Trebuchet MS" w:hAnsi="Trebuchet MS"/>
                <w:sz w:val="20"/>
                <w:lang w:val="fr-BE"/>
              </w:rPr>
            </w:pPr>
          </w:p>
        </w:tc>
      </w:tr>
      <w:tr w:rsidR="00612B71" w14:paraId="5D0115AB" w14:textId="77777777">
        <w:tc>
          <w:tcPr>
            <w:tcW w:w="9180" w:type="dxa"/>
            <w:gridSpan w:val="5"/>
            <w:shd w:val="clear" w:color="auto" w:fill="auto"/>
          </w:tcPr>
          <w:p w14:paraId="5B0EAC9E" w14:textId="77777777" w:rsidR="00612B71" w:rsidRDefault="00AD5AE9">
            <w:pPr>
              <w:pStyle w:val="Liste21"/>
              <w:tabs>
                <w:tab w:val="clear" w:pos="454"/>
              </w:tabs>
              <w:spacing w:before="0"/>
              <w:ind w:left="0" w:firstLine="0"/>
              <w:rPr>
                <w:rFonts w:ascii="Trebuchet MS" w:hAnsi="Trebuchet MS"/>
                <w:b/>
                <w:bCs/>
                <w:caps/>
                <w:sz w:val="20"/>
                <w:lang w:val="fr-BE"/>
              </w:rPr>
            </w:pPr>
            <w:r>
              <w:rPr>
                <w:rFonts w:ascii="Trebuchet MS" w:hAnsi="Trebuchet MS"/>
                <w:b/>
                <w:bCs/>
                <w:caps/>
                <w:sz w:val="20"/>
                <w:lang w:val="fr-BE"/>
              </w:rPr>
              <w:t xml:space="preserve">Pour l’assistant à la maîtrise d’ouvrage : </w:t>
            </w:r>
            <w:r>
              <w:rPr>
                <w:rFonts w:ascii="Trebuchet MS" w:hAnsi="Trebuchet MS"/>
                <w:b/>
                <w:bCs/>
                <w:caps/>
                <w:color w:val="CC9900"/>
                <w:sz w:val="20"/>
                <w:lang w:val="fr-BE"/>
              </w:rPr>
              <w:t>xxxxxxxxxxxxxxx</w:t>
            </w:r>
          </w:p>
        </w:tc>
      </w:tr>
      <w:tr w:rsidR="00612B71" w14:paraId="78670B75" w14:textId="77777777">
        <w:tc>
          <w:tcPr>
            <w:tcW w:w="2660" w:type="dxa"/>
            <w:gridSpan w:val="2"/>
            <w:shd w:val="clear" w:color="auto" w:fill="auto"/>
          </w:tcPr>
          <w:p w14:paraId="0DA92D05" w14:textId="77777777" w:rsidR="00612B71" w:rsidRDefault="00612B71">
            <w:pPr>
              <w:pStyle w:val="Liste21"/>
              <w:tabs>
                <w:tab w:val="clear" w:pos="454"/>
              </w:tabs>
              <w:spacing w:before="0"/>
              <w:ind w:left="0" w:firstLine="0"/>
              <w:rPr>
                <w:rFonts w:ascii="Trebuchet MS" w:hAnsi="Trebuchet MS"/>
                <w:sz w:val="20"/>
                <w:lang w:val="fr-BE"/>
              </w:rPr>
            </w:pPr>
          </w:p>
        </w:tc>
        <w:tc>
          <w:tcPr>
            <w:tcW w:w="4536" w:type="dxa"/>
            <w:shd w:val="clear" w:color="auto" w:fill="auto"/>
          </w:tcPr>
          <w:p w14:paraId="2E30E1DF"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245605AD" w14:textId="77777777" w:rsidR="00612B71" w:rsidRDefault="00612B71">
            <w:pPr>
              <w:pStyle w:val="Liste21"/>
              <w:tabs>
                <w:tab w:val="clear" w:pos="454"/>
              </w:tabs>
              <w:spacing w:before="0"/>
              <w:ind w:left="0" w:firstLine="0"/>
              <w:jc w:val="center"/>
              <w:rPr>
                <w:rFonts w:ascii="Trebuchet MS" w:hAnsi="Trebuchet MS"/>
                <w:sz w:val="20"/>
                <w:lang w:val="fr-BE"/>
              </w:rPr>
            </w:pPr>
          </w:p>
        </w:tc>
        <w:tc>
          <w:tcPr>
            <w:tcW w:w="992" w:type="dxa"/>
            <w:shd w:val="clear" w:color="auto" w:fill="auto"/>
          </w:tcPr>
          <w:p w14:paraId="13247346" w14:textId="77777777" w:rsidR="00612B71" w:rsidRDefault="00612B71">
            <w:pPr>
              <w:pStyle w:val="Liste21"/>
              <w:tabs>
                <w:tab w:val="clear" w:pos="454"/>
              </w:tabs>
              <w:spacing w:before="0"/>
              <w:ind w:left="0" w:firstLine="0"/>
              <w:jc w:val="center"/>
              <w:rPr>
                <w:rFonts w:ascii="Trebuchet MS" w:hAnsi="Trebuchet MS"/>
                <w:sz w:val="20"/>
                <w:lang w:val="fr-BE"/>
              </w:rPr>
            </w:pPr>
          </w:p>
        </w:tc>
      </w:tr>
      <w:tr w:rsidR="00612B71" w14:paraId="4F956F91" w14:textId="77777777">
        <w:tc>
          <w:tcPr>
            <w:tcW w:w="9180" w:type="dxa"/>
            <w:gridSpan w:val="5"/>
            <w:shd w:val="clear" w:color="auto" w:fill="auto"/>
          </w:tcPr>
          <w:p w14:paraId="242F8F33" w14:textId="77777777" w:rsidR="00612B71" w:rsidRDefault="00AD5AE9">
            <w:pPr>
              <w:pStyle w:val="Liste21"/>
              <w:tabs>
                <w:tab w:val="clear" w:pos="454"/>
              </w:tabs>
              <w:spacing w:before="0"/>
              <w:ind w:left="0" w:firstLine="0"/>
              <w:rPr>
                <w:rFonts w:ascii="Trebuchet MS" w:hAnsi="Trebuchet MS"/>
                <w:b/>
                <w:bCs/>
                <w:caps/>
                <w:sz w:val="20"/>
                <w:lang w:val="fr-BE"/>
              </w:rPr>
            </w:pPr>
            <w:r>
              <w:rPr>
                <w:rFonts w:ascii="Trebuchet MS" w:hAnsi="Trebuchet MS"/>
                <w:b/>
                <w:bCs/>
                <w:caps/>
                <w:sz w:val="20"/>
                <w:lang w:val="fr-BE"/>
              </w:rPr>
              <w:t xml:space="preserve">POUR l’urbanisme </w:t>
            </w:r>
            <w:r>
              <w:rPr>
                <w:rFonts w:ascii="Trebuchet MS" w:hAnsi="Trebuchet MS"/>
                <w:b/>
                <w:bCs/>
                <w:caps/>
                <w:color w:val="CC9900"/>
                <w:sz w:val="20"/>
                <w:lang w:val="fr-BE"/>
              </w:rPr>
              <w:t>REGIONAL</w:t>
            </w:r>
          </w:p>
        </w:tc>
      </w:tr>
      <w:tr w:rsidR="00612B71" w14:paraId="6C44AB45" w14:textId="77777777">
        <w:tc>
          <w:tcPr>
            <w:tcW w:w="2518" w:type="dxa"/>
            <w:shd w:val="clear" w:color="auto" w:fill="auto"/>
          </w:tcPr>
          <w:p w14:paraId="32E5F7ED" w14:textId="77777777" w:rsidR="00612B71" w:rsidRDefault="00612B71">
            <w:pPr>
              <w:pStyle w:val="Liste21"/>
              <w:tabs>
                <w:tab w:val="clear" w:pos="454"/>
              </w:tabs>
              <w:spacing w:before="0"/>
              <w:ind w:left="0" w:firstLine="0"/>
              <w:rPr>
                <w:rFonts w:ascii="Trebuchet MS" w:hAnsi="Trebuchet MS"/>
                <w:sz w:val="20"/>
                <w:lang w:val="fr-BE"/>
              </w:rPr>
            </w:pPr>
          </w:p>
        </w:tc>
        <w:tc>
          <w:tcPr>
            <w:tcW w:w="4678" w:type="dxa"/>
            <w:gridSpan w:val="2"/>
            <w:shd w:val="clear" w:color="auto" w:fill="auto"/>
          </w:tcPr>
          <w:p w14:paraId="3B65084E"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2DFC5D92" w14:textId="77777777" w:rsidR="00612B71" w:rsidRDefault="00612B71">
            <w:pPr>
              <w:pStyle w:val="Liste21"/>
              <w:tabs>
                <w:tab w:val="clear" w:pos="454"/>
              </w:tabs>
              <w:spacing w:before="0"/>
              <w:ind w:left="0" w:firstLine="0"/>
              <w:jc w:val="center"/>
              <w:rPr>
                <w:rFonts w:ascii="Trebuchet MS" w:hAnsi="Trebuchet MS"/>
                <w:sz w:val="20"/>
                <w:lang w:val="fr-BE"/>
              </w:rPr>
            </w:pPr>
          </w:p>
        </w:tc>
        <w:tc>
          <w:tcPr>
            <w:tcW w:w="992" w:type="dxa"/>
            <w:shd w:val="clear" w:color="auto" w:fill="auto"/>
          </w:tcPr>
          <w:p w14:paraId="459E7D96" w14:textId="77777777" w:rsidR="00612B71" w:rsidRDefault="00612B71">
            <w:pPr>
              <w:pStyle w:val="Liste21"/>
              <w:tabs>
                <w:tab w:val="clear" w:pos="454"/>
              </w:tabs>
              <w:spacing w:before="0"/>
              <w:ind w:left="0" w:firstLine="0"/>
              <w:jc w:val="center"/>
              <w:rPr>
                <w:rFonts w:ascii="Trebuchet MS" w:hAnsi="Trebuchet MS"/>
                <w:caps/>
                <w:sz w:val="20"/>
                <w:lang w:val="fr-BE"/>
              </w:rPr>
            </w:pPr>
          </w:p>
        </w:tc>
      </w:tr>
      <w:tr w:rsidR="00612B71" w14:paraId="33D6FC73" w14:textId="77777777">
        <w:tc>
          <w:tcPr>
            <w:tcW w:w="2518" w:type="dxa"/>
            <w:shd w:val="clear" w:color="auto" w:fill="auto"/>
          </w:tcPr>
          <w:p w14:paraId="216B76B8" w14:textId="77777777" w:rsidR="00612B71" w:rsidRDefault="00612B71">
            <w:pPr>
              <w:pStyle w:val="Liste21"/>
              <w:tabs>
                <w:tab w:val="clear" w:pos="454"/>
              </w:tabs>
              <w:spacing w:before="0"/>
              <w:ind w:left="0" w:firstLine="0"/>
              <w:rPr>
                <w:rFonts w:ascii="Trebuchet MS" w:hAnsi="Trebuchet MS"/>
                <w:sz w:val="20"/>
                <w:lang w:val="fr-BE"/>
              </w:rPr>
            </w:pPr>
          </w:p>
        </w:tc>
        <w:tc>
          <w:tcPr>
            <w:tcW w:w="4678" w:type="dxa"/>
            <w:gridSpan w:val="2"/>
            <w:shd w:val="clear" w:color="auto" w:fill="auto"/>
          </w:tcPr>
          <w:p w14:paraId="32B6460A"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15A9B544" w14:textId="77777777" w:rsidR="00612B71" w:rsidRDefault="00612B71">
            <w:pPr>
              <w:pStyle w:val="Liste21"/>
              <w:tabs>
                <w:tab w:val="clear" w:pos="454"/>
              </w:tabs>
              <w:spacing w:before="0"/>
              <w:ind w:left="0" w:firstLine="0"/>
              <w:jc w:val="center"/>
              <w:rPr>
                <w:rFonts w:ascii="Trebuchet MS" w:hAnsi="Trebuchet MS"/>
                <w:sz w:val="20"/>
                <w:lang w:val="fr-BE"/>
              </w:rPr>
            </w:pPr>
          </w:p>
        </w:tc>
        <w:tc>
          <w:tcPr>
            <w:tcW w:w="992" w:type="dxa"/>
            <w:shd w:val="clear" w:color="auto" w:fill="auto"/>
          </w:tcPr>
          <w:p w14:paraId="2A9BBE0F" w14:textId="77777777" w:rsidR="00612B71" w:rsidRDefault="00612B71">
            <w:pPr>
              <w:pStyle w:val="Liste21"/>
              <w:tabs>
                <w:tab w:val="clear" w:pos="454"/>
              </w:tabs>
              <w:spacing w:before="0"/>
              <w:ind w:left="0" w:firstLine="0"/>
              <w:jc w:val="center"/>
              <w:rPr>
                <w:rFonts w:ascii="Trebuchet MS" w:hAnsi="Trebuchet MS"/>
                <w:caps/>
                <w:sz w:val="20"/>
                <w:lang w:val="fr-BE"/>
              </w:rPr>
            </w:pPr>
          </w:p>
        </w:tc>
      </w:tr>
      <w:tr w:rsidR="00612B71" w14:paraId="582568D1" w14:textId="77777777">
        <w:tc>
          <w:tcPr>
            <w:tcW w:w="9180" w:type="dxa"/>
            <w:gridSpan w:val="5"/>
            <w:shd w:val="clear" w:color="auto" w:fill="auto"/>
          </w:tcPr>
          <w:p w14:paraId="599F87B1" w14:textId="77777777" w:rsidR="00612B71" w:rsidRDefault="00AD5AE9">
            <w:pPr>
              <w:pStyle w:val="Liste21"/>
              <w:tabs>
                <w:tab w:val="clear" w:pos="454"/>
              </w:tabs>
              <w:spacing w:before="0"/>
              <w:ind w:left="0" w:firstLine="0"/>
              <w:rPr>
                <w:rFonts w:ascii="Trebuchet MS" w:hAnsi="Trebuchet MS"/>
                <w:b/>
                <w:bCs/>
                <w:caps/>
                <w:sz w:val="20"/>
                <w:lang w:val="fr-BE"/>
              </w:rPr>
            </w:pPr>
            <w:r>
              <w:rPr>
                <w:rFonts w:ascii="Trebuchet MS" w:hAnsi="Trebuchet MS"/>
                <w:b/>
                <w:bCs/>
                <w:caps/>
                <w:sz w:val="20"/>
                <w:lang w:val="fr-BE"/>
              </w:rPr>
              <w:t>expertS exterieurS</w:t>
            </w:r>
          </w:p>
        </w:tc>
      </w:tr>
      <w:tr w:rsidR="00612B71" w14:paraId="24C75B1B" w14:textId="77777777">
        <w:tc>
          <w:tcPr>
            <w:tcW w:w="2518" w:type="dxa"/>
            <w:shd w:val="clear" w:color="auto" w:fill="auto"/>
          </w:tcPr>
          <w:p w14:paraId="2E32F9C3" w14:textId="77777777" w:rsidR="00612B71" w:rsidRDefault="00612B71">
            <w:pPr>
              <w:pStyle w:val="Liste21"/>
              <w:tabs>
                <w:tab w:val="clear" w:pos="454"/>
              </w:tabs>
              <w:spacing w:before="0"/>
              <w:ind w:left="0" w:firstLine="0"/>
              <w:rPr>
                <w:rFonts w:ascii="Trebuchet MS" w:hAnsi="Trebuchet MS"/>
                <w:sz w:val="20"/>
                <w:lang w:val="fr-BE"/>
              </w:rPr>
            </w:pPr>
          </w:p>
        </w:tc>
        <w:tc>
          <w:tcPr>
            <w:tcW w:w="4678" w:type="dxa"/>
            <w:gridSpan w:val="2"/>
            <w:shd w:val="clear" w:color="auto" w:fill="auto"/>
          </w:tcPr>
          <w:p w14:paraId="74A46D87"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630ABD04" w14:textId="77777777" w:rsidR="00612B71" w:rsidRDefault="00612B71">
            <w:pPr>
              <w:pStyle w:val="Liste21"/>
              <w:tabs>
                <w:tab w:val="clear" w:pos="454"/>
              </w:tabs>
              <w:spacing w:before="0"/>
              <w:ind w:left="0" w:firstLine="0"/>
              <w:jc w:val="center"/>
              <w:rPr>
                <w:rFonts w:ascii="Trebuchet MS" w:hAnsi="Trebuchet MS"/>
                <w:caps/>
                <w:sz w:val="20"/>
                <w:lang w:val="fr-BE"/>
              </w:rPr>
            </w:pPr>
          </w:p>
        </w:tc>
        <w:tc>
          <w:tcPr>
            <w:tcW w:w="992" w:type="dxa"/>
            <w:shd w:val="clear" w:color="auto" w:fill="auto"/>
          </w:tcPr>
          <w:p w14:paraId="2E022EBA" w14:textId="77777777" w:rsidR="00612B71" w:rsidRDefault="00612B71">
            <w:pPr>
              <w:pStyle w:val="Liste21"/>
              <w:tabs>
                <w:tab w:val="clear" w:pos="454"/>
              </w:tabs>
              <w:spacing w:before="0"/>
              <w:ind w:left="0" w:firstLine="0"/>
              <w:jc w:val="center"/>
              <w:rPr>
                <w:rFonts w:ascii="Trebuchet MS" w:hAnsi="Trebuchet MS"/>
                <w:caps/>
                <w:sz w:val="20"/>
                <w:lang w:val="fr-BE"/>
              </w:rPr>
            </w:pPr>
          </w:p>
        </w:tc>
      </w:tr>
      <w:tr w:rsidR="00612B71" w14:paraId="1DEC6192" w14:textId="77777777">
        <w:tc>
          <w:tcPr>
            <w:tcW w:w="2518" w:type="dxa"/>
            <w:shd w:val="clear" w:color="auto" w:fill="auto"/>
          </w:tcPr>
          <w:p w14:paraId="0EFEE3DE" w14:textId="77777777" w:rsidR="00612B71" w:rsidRDefault="00612B71">
            <w:pPr>
              <w:pStyle w:val="Liste21"/>
              <w:tabs>
                <w:tab w:val="clear" w:pos="454"/>
              </w:tabs>
              <w:spacing w:before="0"/>
              <w:ind w:left="0" w:firstLine="0"/>
              <w:rPr>
                <w:rFonts w:ascii="Trebuchet MS" w:hAnsi="Trebuchet MS"/>
                <w:sz w:val="20"/>
                <w:lang w:val="fr-BE"/>
              </w:rPr>
            </w:pPr>
          </w:p>
        </w:tc>
        <w:tc>
          <w:tcPr>
            <w:tcW w:w="4678" w:type="dxa"/>
            <w:gridSpan w:val="2"/>
            <w:shd w:val="clear" w:color="auto" w:fill="auto"/>
          </w:tcPr>
          <w:p w14:paraId="637872F2"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1EDE89B4" w14:textId="77777777" w:rsidR="00612B71" w:rsidRDefault="00612B71">
            <w:pPr>
              <w:pStyle w:val="Liste21"/>
              <w:tabs>
                <w:tab w:val="clear" w:pos="454"/>
              </w:tabs>
              <w:spacing w:before="0"/>
              <w:ind w:left="0" w:firstLine="0"/>
              <w:jc w:val="center"/>
              <w:rPr>
                <w:rFonts w:ascii="Trebuchet MS" w:hAnsi="Trebuchet MS"/>
                <w:sz w:val="20"/>
                <w:lang w:val="fr-BE"/>
              </w:rPr>
            </w:pPr>
          </w:p>
        </w:tc>
        <w:tc>
          <w:tcPr>
            <w:tcW w:w="992" w:type="dxa"/>
            <w:shd w:val="clear" w:color="auto" w:fill="auto"/>
          </w:tcPr>
          <w:p w14:paraId="5A55856C" w14:textId="77777777" w:rsidR="00612B71" w:rsidRDefault="00612B71">
            <w:pPr>
              <w:pStyle w:val="Liste21"/>
              <w:tabs>
                <w:tab w:val="clear" w:pos="454"/>
              </w:tabs>
              <w:spacing w:before="0"/>
              <w:ind w:left="0" w:firstLine="0"/>
              <w:jc w:val="center"/>
              <w:rPr>
                <w:rFonts w:ascii="Trebuchet MS" w:hAnsi="Trebuchet MS"/>
                <w:caps/>
                <w:sz w:val="20"/>
                <w:lang w:val="fr-BE"/>
              </w:rPr>
            </w:pPr>
          </w:p>
        </w:tc>
      </w:tr>
      <w:tr w:rsidR="00612B71" w14:paraId="772D6F4F" w14:textId="77777777">
        <w:tc>
          <w:tcPr>
            <w:tcW w:w="2518" w:type="dxa"/>
            <w:shd w:val="clear" w:color="auto" w:fill="auto"/>
          </w:tcPr>
          <w:p w14:paraId="1067CFA5" w14:textId="77777777" w:rsidR="00612B71" w:rsidRDefault="00612B71">
            <w:pPr>
              <w:pStyle w:val="Liste21"/>
              <w:tabs>
                <w:tab w:val="clear" w:pos="454"/>
              </w:tabs>
              <w:spacing w:before="0"/>
              <w:ind w:left="0" w:firstLine="0"/>
              <w:rPr>
                <w:rFonts w:ascii="Trebuchet MS" w:hAnsi="Trebuchet MS"/>
                <w:sz w:val="20"/>
                <w:lang w:val="fr-BE"/>
              </w:rPr>
            </w:pPr>
          </w:p>
        </w:tc>
        <w:tc>
          <w:tcPr>
            <w:tcW w:w="4678" w:type="dxa"/>
            <w:gridSpan w:val="2"/>
            <w:shd w:val="clear" w:color="auto" w:fill="auto"/>
          </w:tcPr>
          <w:p w14:paraId="7995A9DB" w14:textId="77777777" w:rsidR="00612B71" w:rsidRDefault="00612B71">
            <w:pPr>
              <w:pStyle w:val="Liste21"/>
              <w:tabs>
                <w:tab w:val="clear" w:pos="454"/>
              </w:tabs>
              <w:spacing w:before="0"/>
              <w:ind w:left="0" w:firstLine="0"/>
              <w:rPr>
                <w:rFonts w:ascii="Trebuchet MS" w:hAnsi="Trebuchet MS"/>
                <w:sz w:val="20"/>
                <w:lang w:val="fr-BE"/>
              </w:rPr>
            </w:pPr>
          </w:p>
        </w:tc>
        <w:tc>
          <w:tcPr>
            <w:tcW w:w="992" w:type="dxa"/>
            <w:shd w:val="clear" w:color="auto" w:fill="auto"/>
          </w:tcPr>
          <w:p w14:paraId="7DA22A3F" w14:textId="77777777" w:rsidR="00612B71" w:rsidRDefault="00612B71">
            <w:pPr>
              <w:pStyle w:val="Liste21"/>
              <w:tabs>
                <w:tab w:val="clear" w:pos="454"/>
              </w:tabs>
              <w:spacing w:before="0"/>
              <w:ind w:left="0" w:firstLine="0"/>
              <w:jc w:val="center"/>
              <w:rPr>
                <w:rFonts w:ascii="Trebuchet MS" w:hAnsi="Trebuchet MS"/>
                <w:sz w:val="20"/>
                <w:lang w:val="fr-BE"/>
              </w:rPr>
            </w:pPr>
          </w:p>
        </w:tc>
        <w:tc>
          <w:tcPr>
            <w:tcW w:w="992" w:type="dxa"/>
            <w:shd w:val="clear" w:color="auto" w:fill="auto"/>
          </w:tcPr>
          <w:p w14:paraId="513B9E1C" w14:textId="77777777" w:rsidR="00612B71" w:rsidRDefault="00612B71">
            <w:pPr>
              <w:pStyle w:val="Liste21"/>
              <w:tabs>
                <w:tab w:val="clear" w:pos="454"/>
              </w:tabs>
              <w:spacing w:before="0"/>
              <w:ind w:left="0" w:firstLine="0"/>
              <w:jc w:val="center"/>
              <w:rPr>
                <w:rFonts w:ascii="Trebuchet MS" w:hAnsi="Trebuchet MS"/>
                <w:caps/>
                <w:sz w:val="20"/>
                <w:lang w:val="fr-BE"/>
              </w:rPr>
            </w:pPr>
          </w:p>
        </w:tc>
      </w:tr>
    </w:tbl>
    <w:p w14:paraId="2514336B" w14:textId="77777777" w:rsidR="00612B71" w:rsidRDefault="00AD5AE9">
      <w:pPr>
        <w:spacing w:before="180"/>
        <w:jc w:val="both"/>
        <w:rPr>
          <w:rFonts w:ascii="Trebuchet MS" w:hAnsi="Trebuchet MS"/>
          <w:sz w:val="20"/>
        </w:rPr>
      </w:pPr>
      <w:r>
        <w:rPr>
          <w:rFonts w:ascii="Trebuchet MS" w:hAnsi="Trebuchet MS"/>
          <w:sz w:val="20"/>
        </w:rPr>
        <w:t>Lors des réunions du Jury, chaque membre peut déléguer un représentant en cas d’indisponibilité.</w:t>
      </w:r>
      <w:bookmarkEnd w:id="4"/>
      <w:bookmarkEnd w:id="5"/>
      <w:r>
        <w:rPr>
          <w:rFonts w:ascii="Trebuchet MS" w:hAnsi="Trebuchet MS"/>
          <w:sz w:val="20"/>
        </w:rPr>
        <w:t xml:space="preserve"> Le remplacement des experts fera cependant l’objet d’une concertation préalable avec la Cellule architecture afin d’assurer l’équilibre des profils.</w:t>
      </w:r>
    </w:p>
    <w:p w14:paraId="13056451"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La Présidence du Jury</w:t>
      </w:r>
      <w:r>
        <w:rPr>
          <w:rFonts w:ascii="Trebuchet MS" w:hAnsi="Trebuchet MS" w:cs="Arial"/>
          <w:sz w:val="20"/>
        </w:rPr>
        <w:t xml:space="preserve"> est assurée par </w:t>
      </w:r>
      <w:proofErr w:type="spellStart"/>
      <w:r>
        <w:rPr>
          <w:rFonts w:ascii="Trebuchet MS" w:hAnsi="Trebuchet MS" w:cs="Arial"/>
          <w:color w:val="CC9900"/>
          <w:sz w:val="20"/>
        </w:rPr>
        <w:t>Xxxxx</w:t>
      </w:r>
      <w:proofErr w:type="spellEnd"/>
      <w:r>
        <w:rPr>
          <w:rFonts w:ascii="Trebuchet MS" w:hAnsi="Trebuchet MS" w:cs="Arial"/>
          <w:color w:val="CC9900"/>
          <w:sz w:val="20"/>
        </w:rPr>
        <w:t xml:space="preserve"> XXXXXX</w:t>
      </w:r>
      <w:r>
        <w:rPr>
          <w:rFonts w:ascii="Trebuchet MS" w:hAnsi="Trebuchet MS" w:cs="Arial"/>
          <w:sz w:val="20"/>
        </w:rPr>
        <w:t>.</w:t>
      </w:r>
    </w:p>
    <w:p w14:paraId="50E6461A" w14:textId="77777777" w:rsidR="00612B71" w:rsidRDefault="00AD5AE9">
      <w:pPr>
        <w:numPr>
          <w:ilvl w:val="0"/>
          <w:numId w:val="18"/>
        </w:numPr>
        <w:tabs>
          <w:tab w:val="num" w:pos="284"/>
        </w:tabs>
        <w:spacing w:before="180"/>
        <w:ind w:left="284" w:hanging="284"/>
        <w:jc w:val="both"/>
        <w:rPr>
          <w:rFonts w:ascii="Trebuchet MS" w:hAnsi="Trebuchet MS" w:cs="Arial"/>
          <w:sz w:val="20"/>
          <w:u w:val="single"/>
        </w:rPr>
      </w:pPr>
      <w:r>
        <w:rPr>
          <w:rFonts w:ascii="Trebuchet MS" w:hAnsi="Trebuchet MS" w:cs="Arial"/>
          <w:sz w:val="20"/>
          <w:u w:val="single"/>
        </w:rPr>
        <w:t>Commission technique</w:t>
      </w:r>
      <w:r>
        <w:rPr>
          <w:rFonts w:ascii="Trebuchet MS" w:hAnsi="Trebuchet MS" w:cs="Arial"/>
          <w:sz w:val="20"/>
        </w:rPr>
        <w:t xml:space="preserve"> : le travail du jury est soutenu par une commission technique  composée de :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60"/>
        <w:gridCol w:w="3685"/>
        <w:gridCol w:w="2835"/>
      </w:tblGrid>
      <w:tr w:rsidR="00612B71" w14:paraId="25F1A93C" w14:textId="77777777">
        <w:tc>
          <w:tcPr>
            <w:tcW w:w="2660" w:type="dxa"/>
            <w:shd w:val="clear" w:color="auto" w:fill="auto"/>
          </w:tcPr>
          <w:p w14:paraId="2D1C22A5" w14:textId="77777777" w:rsidR="00612B71" w:rsidRDefault="00AD5AE9">
            <w:pPr>
              <w:pStyle w:val="Liste21"/>
              <w:tabs>
                <w:tab w:val="clear" w:pos="454"/>
              </w:tabs>
              <w:spacing w:before="0"/>
              <w:ind w:left="0" w:firstLine="0"/>
              <w:rPr>
                <w:rFonts w:ascii="Trebuchet MS" w:hAnsi="Trebuchet MS"/>
                <w:i/>
                <w:color w:val="CC9900"/>
                <w:sz w:val="20"/>
                <w:lang w:val="fr-BE"/>
              </w:rPr>
            </w:pPr>
            <w:r>
              <w:rPr>
                <w:rFonts w:ascii="Trebuchet MS" w:hAnsi="Trebuchet MS"/>
                <w:color w:val="CC9900"/>
                <w:sz w:val="20"/>
                <w:lang w:val="fr-BE"/>
              </w:rPr>
              <w:t xml:space="preserve">- </w:t>
            </w:r>
            <w:r>
              <w:rPr>
                <w:rFonts w:ascii="Trebuchet MS" w:hAnsi="Trebuchet MS"/>
                <w:color w:val="CC9900"/>
                <w:sz w:val="20"/>
              </w:rPr>
              <w:t>Prénom NOM</w:t>
            </w:r>
          </w:p>
        </w:tc>
        <w:tc>
          <w:tcPr>
            <w:tcW w:w="3685" w:type="dxa"/>
            <w:shd w:val="clear" w:color="auto" w:fill="auto"/>
          </w:tcPr>
          <w:p w14:paraId="2B69ED8F" w14:textId="77777777" w:rsidR="00612B71" w:rsidRDefault="00AD5AE9">
            <w:pPr>
              <w:pStyle w:val="Liste21"/>
              <w:tabs>
                <w:tab w:val="clear" w:pos="454"/>
              </w:tabs>
              <w:spacing w:before="0"/>
              <w:ind w:left="0" w:firstLine="0"/>
              <w:rPr>
                <w:rFonts w:ascii="Trebuchet MS" w:hAnsi="Trebuchet MS"/>
                <w:caps/>
                <w:color w:val="CC9900"/>
                <w:sz w:val="20"/>
                <w:lang w:val="fr-BE"/>
              </w:rPr>
            </w:pPr>
            <w:r>
              <w:rPr>
                <w:rFonts w:ascii="Trebuchet MS" w:hAnsi="Trebuchet MS"/>
                <w:color w:val="CC9900"/>
                <w:sz w:val="20"/>
                <w:lang w:val="fr-BE"/>
              </w:rPr>
              <w:t>titre</w:t>
            </w:r>
          </w:p>
        </w:tc>
        <w:tc>
          <w:tcPr>
            <w:tcW w:w="2835" w:type="dxa"/>
            <w:shd w:val="clear" w:color="auto" w:fill="auto"/>
          </w:tcPr>
          <w:p w14:paraId="19CB43B8" w14:textId="77777777" w:rsidR="00612B71" w:rsidRDefault="00AD5AE9">
            <w:pPr>
              <w:pStyle w:val="Liste21"/>
              <w:tabs>
                <w:tab w:val="clear" w:pos="454"/>
              </w:tabs>
              <w:spacing w:before="0"/>
              <w:ind w:left="0" w:firstLine="0"/>
              <w:rPr>
                <w:rFonts w:ascii="Trebuchet MS" w:hAnsi="Trebuchet MS"/>
                <w:color w:val="CC9900"/>
                <w:sz w:val="20"/>
                <w:lang w:val="fr-BE"/>
              </w:rPr>
            </w:pPr>
            <w:r>
              <w:rPr>
                <w:rFonts w:ascii="Trebuchet MS" w:hAnsi="Trebuchet MS"/>
                <w:color w:val="CC9900"/>
                <w:sz w:val="20"/>
                <w:lang w:val="fr-BE"/>
              </w:rPr>
              <w:t>institution</w:t>
            </w:r>
          </w:p>
        </w:tc>
      </w:tr>
      <w:tr w:rsidR="00612B71" w14:paraId="72078063" w14:textId="77777777">
        <w:tc>
          <w:tcPr>
            <w:tcW w:w="2660" w:type="dxa"/>
            <w:shd w:val="clear" w:color="auto" w:fill="auto"/>
          </w:tcPr>
          <w:p w14:paraId="42F62FE6" w14:textId="77777777" w:rsidR="00612B71" w:rsidRDefault="00612B71">
            <w:pPr>
              <w:pStyle w:val="Liste21"/>
              <w:tabs>
                <w:tab w:val="clear" w:pos="454"/>
              </w:tabs>
              <w:spacing w:before="0"/>
              <w:ind w:left="0" w:firstLine="0"/>
              <w:jc w:val="left"/>
              <w:rPr>
                <w:rFonts w:ascii="Trebuchet MS" w:hAnsi="Trebuchet MS"/>
                <w:sz w:val="20"/>
                <w:lang w:val="fr-BE"/>
              </w:rPr>
            </w:pPr>
          </w:p>
        </w:tc>
        <w:tc>
          <w:tcPr>
            <w:tcW w:w="3685" w:type="dxa"/>
            <w:shd w:val="clear" w:color="auto" w:fill="auto"/>
          </w:tcPr>
          <w:p w14:paraId="799860DE" w14:textId="77777777" w:rsidR="00612B71" w:rsidRDefault="00612B71">
            <w:pPr>
              <w:pStyle w:val="Liste21"/>
              <w:tabs>
                <w:tab w:val="clear" w:pos="454"/>
              </w:tabs>
              <w:spacing w:before="0"/>
              <w:ind w:left="0" w:firstLine="0"/>
              <w:rPr>
                <w:rFonts w:ascii="Trebuchet MS" w:hAnsi="Trebuchet MS"/>
                <w:caps/>
                <w:sz w:val="20"/>
                <w:lang w:val="fr-BE"/>
              </w:rPr>
            </w:pPr>
          </w:p>
        </w:tc>
        <w:tc>
          <w:tcPr>
            <w:tcW w:w="2835" w:type="dxa"/>
            <w:shd w:val="clear" w:color="auto" w:fill="auto"/>
          </w:tcPr>
          <w:p w14:paraId="65C92E71" w14:textId="77777777" w:rsidR="00612B71" w:rsidRDefault="00612B71">
            <w:pPr>
              <w:pStyle w:val="Liste21"/>
              <w:tabs>
                <w:tab w:val="clear" w:pos="454"/>
              </w:tabs>
              <w:spacing w:before="0"/>
              <w:ind w:left="0" w:firstLine="0"/>
              <w:jc w:val="center"/>
              <w:rPr>
                <w:rFonts w:ascii="Trebuchet MS" w:hAnsi="Trebuchet MS"/>
                <w:caps/>
                <w:sz w:val="20"/>
                <w:lang w:val="fr-BE"/>
              </w:rPr>
            </w:pPr>
          </w:p>
        </w:tc>
      </w:tr>
      <w:tr w:rsidR="00612B71" w14:paraId="4C1E4A00" w14:textId="77777777">
        <w:tc>
          <w:tcPr>
            <w:tcW w:w="2660" w:type="dxa"/>
            <w:shd w:val="clear" w:color="auto" w:fill="auto"/>
          </w:tcPr>
          <w:p w14:paraId="24D53FEA" w14:textId="77777777" w:rsidR="00612B71" w:rsidRDefault="00612B71">
            <w:pPr>
              <w:pStyle w:val="Liste21"/>
              <w:tabs>
                <w:tab w:val="clear" w:pos="454"/>
              </w:tabs>
              <w:spacing w:before="0"/>
              <w:ind w:left="0" w:firstLine="0"/>
              <w:rPr>
                <w:rFonts w:ascii="Trebuchet MS" w:hAnsi="Trebuchet MS"/>
                <w:sz w:val="20"/>
                <w:lang w:val="fr-BE"/>
              </w:rPr>
            </w:pPr>
          </w:p>
        </w:tc>
        <w:tc>
          <w:tcPr>
            <w:tcW w:w="3685" w:type="dxa"/>
            <w:shd w:val="clear" w:color="auto" w:fill="auto"/>
          </w:tcPr>
          <w:p w14:paraId="2401C7DB" w14:textId="77777777" w:rsidR="00612B71" w:rsidRDefault="00612B71">
            <w:pPr>
              <w:pStyle w:val="Liste21"/>
              <w:tabs>
                <w:tab w:val="clear" w:pos="454"/>
              </w:tabs>
              <w:spacing w:before="0"/>
              <w:ind w:left="0" w:firstLine="0"/>
              <w:rPr>
                <w:rFonts w:ascii="Trebuchet MS" w:hAnsi="Trebuchet MS"/>
                <w:sz w:val="20"/>
                <w:lang w:val="fr-BE"/>
              </w:rPr>
            </w:pPr>
          </w:p>
        </w:tc>
        <w:tc>
          <w:tcPr>
            <w:tcW w:w="2835" w:type="dxa"/>
            <w:shd w:val="clear" w:color="auto" w:fill="auto"/>
          </w:tcPr>
          <w:p w14:paraId="735CD9D9" w14:textId="77777777" w:rsidR="00612B71" w:rsidRDefault="00612B71">
            <w:pPr>
              <w:pStyle w:val="Liste21"/>
              <w:tabs>
                <w:tab w:val="clear" w:pos="454"/>
              </w:tabs>
              <w:spacing w:before="0"/>
              <w:ind w:left="0" w:firstLine="0"/>
              <w:jc w:val="center"/>
              <w:rPr>
                <w:rFonts w:ascii="Trebuchet MS" w:hAnsi="Trebuchet MS"/>
                <w:caps/>
                <w:sz w:val="20"/>
                <w:lang w:val="fr-BE"/>
              </w:rPr>
            </w:pPr>
          </w:p>
        </w:tc>
      </w:tr>
    </w:tbl>
    <w:p w14:paraId="4109B8B1" w14:textId="77777777" w:rsidR="00612B71" w:rsidRDefault="00AD5AE9">
      <w:pPr>
        <w:spacing w:before="180"/>
        <w:jc w:val="both"/>
        <w:rPr>
          <w:rFonts w:ascii="Trebuchet MS" w:hAnsi="Trebuchet MS" w:cs="Arial"/>
          <w:sz w:val="20"/>
          <w:u w:val="single"/>
        </w:rPr>
      </w:pPr>
      <w:r>
        <w:rPr>
          <w:rFonts w:ascii="Trebuchet MS" w:hAnsi="Trebuchet MS" w:cs="Arial"/>
          <w:sz w:val="20"/>
        </w:rPr>
        <w:t xml:space="preserve">Le rôle de cette commission est d’effectuer la </w:t>
      </w:r>
      <w:proofErr w:type="spellStart"/>
      <w:r>
        <w:rPr>
          <w:rFonts w:ascii="Trebuchet MS" w:hAnsi="Trebuchet MS" w:cs="Arial"/>
          <w:sz w:val="20"/>
        </w:rPr>
        <w:t>pré-analyse</w:t>
      </w:r>
      <w:proofErr w:type="spellEnd"/>
      <w:r>
        <w:rPr>
          <w:rFonts w:ascii="Trebuchet MS" w:hAnsi="Trebuchet MS" w:cs="Arial"/>
          <w:sz w:val="20"/>
        </w:rPr>
        <w:t xml:space="preserve"> technique et administrative des offres. Elle vérifie la conformité des offres au regard du prescrit du Cahier des charges. Ses conclusions sont transmises au jury par l’intermédiaire de grilles d’analyse communiquées le jour de la réunion du jury.</w:t>
      </w:r>
      <w:r>
        <w:rPr>
          <w:rFonts w:ascii="Trebuchet MS" w:hAnsi="Trebuchet MS" w:cs="Arial"/>
          <w:sz w:val="20"/>
          <w:u w:val="single"/>
        </w:rPr>
        <w:t xml:space="preserve"> </w:t>
      </w:r>
      <w:r>
        <w:rPr>
          <w:rFonts w:ascii="Trebuchet MS" w:hAnsi="Trebuchet MS" w:cs="Arial"/>
          <w:sz w:val="20"/>
        </w:rPr>
        <w:t xml:space="preserve">La commission technique est représentée par au moins l’un de ses membres de jour du jury.  Ses membres disposent lors du jury d’une voix consultative. Contrairement aux membres du jury avec voix délibérative, la commission technique n’émet pas de jugement sur la </w:t>
      </w:r>
      <w:r>
        <w:rPr>
          <w:rFonts w:ascii="Trebuchet MS" w:hAnsi="Trebuchet MS" w:cs="Arial"/>
          <w:sz w:val="20"/>
        </w:rPr>
        <w:t>qualité des offres.</w:t>
      </w:r>
    </w:p>
    <w:p w14:paraId="2CFF3E36" w14:textId="77777777" w:rsidR="00612B71" w:rsidRDefault="00AD5AE9">
      <w:pPr>
        <w:numPr>
          <w:ilvl w:val="0"/>
          <w:numId w:val="18"/>
        </w:numPr>
        <w:tabs>
          <w:tab w:val="num" w:pos="284"/>
        </w:tabs>
        <w:spacing w:before="180"/>
        <w:ind w:left="284" w:hanging="284"/>
        <w:jc w:val="both"/>
        <w:rPr>
          <w:rFonts w:ascii="Trebuchet MS" w:hAnsi="Trebuchet MS" w:cs="Arial"/>
          <w:sz w:val="20"/>
          <w:u w:val="single"/>
        </w:rPr>
      </w:pPr>
      <w:r>
        <w:rPr>
          <w:rFonts w:ascii="Trebuchet MS" w:hAnsi="Trebuchet MS" w:cs="Arial"/>
          <w:sz w:val="20"/>
          <w:u w:val="single"/>
        </w:rPr>
        <w:lastRenderedPageBreak/>
        <w:t>Compétence du jury</w:t>
      </w:r>
      <w:r>
        <w:rPr>
          <w:rFonts w:ascii="Trebuchet MS" w:hAnsi="Trebuchet MS" w:cs="Arial"/>
          <w:sz w:val="20"/>
        </w:rPr>
        <w:t> : le jury dispose d’un pouvoir d’avis.</w:t>
      </w:r>
    </w:p>
    <w:p w14:paraId="57026446" w14:textId="77777777" w:rsidR="00612B71" w:rsidRDefault="00AD5AE9">
      <w:pPr>
        <w:numPr>
          <w:ilvl w:val="0"/>
          <w:numId w:val="18"/>
        </w:numPr>
        <w:tabs>
          <w:tab w:val="num" w:pos="284"/>
        </w:tabs>
        <w:spacing w:before="180"/>
        <w:ind w:left="284" w:hanging="284"/>
        <w:jc w:val="both"/>
        <w:rPr>
          <w:rFonts w:ascii="Trebuchet MS" w:hAnsi="Trebuchet MS" w:cs="Arial"/>
          <w:sz w:val="20"/>
          <w:u w:val="single"/>
        </w:rPr>
      </w:pPr>
      <w:r>
        <w:rPr>
          <w:rFonts w:ascii="Trebuchet MS" w:hAnsi="Trebuchet MS" w:cs="Arial"/>
          <w:sz w:val="20"/>
          <w:u w:val="single"/>
        </w:rPr>
        <w:t>Conflits d’intérêt </w:t>
      </w:r>
      <w:r>
        <w:rPr>
          <w:rFonts w:ascii="Trebuchet MS" w:hAnsi="Trebuchet MS" w:cs="Arial"/>
          <w:sz w:val="20"/>
        </w:rPr>
        <w:t>: le membre du jury présentant d’éventuels conflits d’intérêt avec un candidat sera inviter à la signaler en début de séance et ne s’exprimera pas sur cette candidature.</w:t>
      </w:r>
    </w:p>
    <w:p w14:paraId="11CDB649"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Modalités de vote </w:t>
      </w:r>
      <w:r>
        <w:rPr>
          <w:rFonts w:ascii="Trebuchet MS" w:hAnsi="Trebuchet MS" w:cs="Arial"/>
          <w:sz w:val="20"/>
        </w:rPr>
        <w:t>: selon les indications reprises dans le tableau ci-dessus, les membres du Jury ont une voix consultative ou délibérative. Seuls les membres avec voix délibérative peuvent voter. Les décisions se prennent à la majorité simple. En cas d’égalité, il revient à l’adjudicateur de trancher. Les votes ne s’expriment pas à bulletin secret.</w:t>
      </w:r>
    </w:p>
    <w:p w14:paraId="1BD6D4BB"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Obligation de réserve</w:t>
      </w:r>
      <w:r>
        <w:rPr>
          <w:rFonts w:ascii="Trebuchet MS" w:hAnsi="Trebuchet MS" w:cs="Arial"/>
          <w:sz w:val="20"/>
        </w:rPr>
        <w:t xml:space="preserve">. Les membres Jury sont tenus à une obligation de réserve jusqu’à nouvel ordre de l’adjudicateur. </w:t>
      </w:r>
    </w:p>
    <w:p w14:paraId="1BABC4FB"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Rapports</w:t>
      </w:r>
      <w:r>
        <w:rPr>
          <w:rFonts w:ascii="Trebuchet MS" w:hAnsi="Trebuchet MS" w:cs="Arial"/>
          <w:sz w:val="20"/>
        </w:rPr>
        <w:t xml:space="preserve">. Les rapports de sélection et ensuite d’attribution sont établis par </w:t>
      </w:r>
      <w:proofErr w:type="spellStart"/>
      <w:r>
        <w:rPr>
          <w:rFonts w:ascii="Trebuchet MS" w:hAnsi="Trebuchet MS" w:cs="Arial"/>
          <w:color w:val="CC9900"/>
          <w:sz w:val="20"/>
        </w:rPr>
        <w:t>xxxxxxxxxxxxxxxxx</w:t>
      </w:r>
      <w:proofErr w:type="spellEnd"/>
      <w:r>
        <w:rPr>
          <w:rFonts w:ascii="Trebuchet MS" w:hAnsi="Trebuchet MS" w:cs="Arial"/>
          <w:sz w:val="20"/>
        </w:rPr>
        <w:t>. Ils sont relus et co-signés par le/la Président(e) du jury. Ils seront transmis pour connaissance à tous les membres du Jury.</w:t>
      </w:r>
    </w:p>
    <w:p w14:paraId="27B089C2" w14:textId="7F14DC04"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Communication-RGPD</w:t>
      </w:r>
      <w:r>
        <w:rPr>
          <w:rFonts w:ascii="Trebuchet MS" w:hAnsi="Trebuchet MS" w:cs="Arial"/>
          <w:sz w:val="20"/>
        </w:rPr>
        <w:t>. Les membres du jury autorisent que leur identité en tant que juré pour ce marché soit publiquement communiquée dans le cadre de la publication des résultats du marché.</w:t>
      </w:r>
      <w:r w:rsidR="00227F5A">
        <w:rPr>
          <w:rFonts w:ascii="Trebuchet MS" w:hAnsi="Trebuchet MS" w:cs="Arial"/>
          <w:sz w:val="20"/>
        </w:rPr>
        <w:t xml:space="preserve"> Par ailleurs, les membres du jury seront encodés dans la base de données de la Cellule architecture. Par défaut, ils recevront donc la newsletter mensuelle de la Cellule architecture, qui les tiendra notamment informés des évènements liés au présent projet. La désinscription est aisée et possible à tout moment.</w:t>
      </w:r>
    </w:p>
    <w:p w14:paraId="3AA19046"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Dédommagement des experts</w:t>
      </w:r>
      <w:r>
        <w:rPr>
          <w:rFonts w:ascii="Trebuchet MS" w:hAnsi="Trebuchet MS" w:cs="Arial"/>
          <w:sz w:val="20"/>
        </w:rPr>
        <w:t xml:space="preserve">. Les experts extérieurs </w:t>
      </w:r>
      <w:commentRangeStart w:id="6"/>
      <w:r>
        <w:rPr>
          <w:rFonts w:ascii="Trebuchet MS" w:hAnsi="Trebuchet MS" w:cs="Arial"/>
          <w:color w:val="CC9900"/>
          <w:sz w:val="20"/>
        </w:rPr>
        <w:t>agissant en dehors du cadre de leur fonction (Prénom Nom, Prénom Nom)</w:t>
      </w:r>
      <w:r>
        <w:rPr>
          <w:rFonts w:ascii="Trebuchet MS" w:hAnsi="Trebuchet MS" w:cs="Arial"/>
          <w:sz w:val="20"/>
        </w:rPr>
        <w:t xml:space="preserve"> </w:t>
      </w:r>
      <w:commentRangeEnd w:id="6"/>
      <w:r>
        <w:rPr>
          <w:rStyle w:val="Marquedecommentaire"/>
          <w:rFonts w:ascii="Arial" w:hAnsi="Arial"/>
        </w:rPr>
        <w:commentReference w:id="6"/>
      </w:r>
      <w:r>
        <w:rPr>
          <w:rFonts w:ascii="Trebuchet MS" w:hAnsi="Trebuchet MS" w:cs="Arial"/>
          <w:sz w:val="20"/>
        </w:rPr>
        <w:t>ont droit à un dédommagement pour leur(s) prestation(s) plus les éventuels frais de transport.</w:t>
      </w:r>
    </w:p>
    <w:p w14:paraId="63289B21" w14:textId="77777777" w:rsidR="00612B71" w:rsidRDefault="00AD5AE9">
      <w:pPr>
        <w:numPr>
          <w:ilvl w:val="0"/>
          <w:numId w:val="18"/>
        </w:numPr>
        <w:tabs>
          <w:tab w:val="num" w:pos="284"/>
        </w:tabs>
        <w:spacing w:before="180"/>
        <w:ind w:left="284" w:hanging="284"/>
        <w:jc w:val="both"/>
        <w:rPr>
          <w:rFonts w:ascii="Trebuchet MS" w:hAnsi="Trebuchet MS" w:cs="Arial"/>
          <w:sz w:val="20"/>
        </w:rPr>
      </w:pPr>
      <w:r>
        <w:rPr>
          <w:rFonts w:ascii="Trebuchet MS" w:hAnsi="Trebuchet MS" w:cs="Arial"/>
          <w:sz w:val="20"/>
          <w:u w:val="single"/>
        </w:rPr>
        <w:t>Dédommagement des soumissionnaires</w:t>
      </w:r>
      <w:r>
        <w:rPr>
          <w:rFonts w:ascii="Trebuchet MS" w:hAnsi="Trebuchet MS" w:cs="Arial"/>
          <w:sz w:val="20"/>
        </w:rPr>
        <w:t xml:space="preserve">. Chaque soumissionnaire ayant remis un dossier régulier et complet et l’ayant défendu devant le Jury recevra un dédommagement forfaitaire de </w:t>
      </w:r>
      <w:r>
        <w:rPr>
          <w:rFonts w:ascii="Trebuchet MS" w:hAnsi="Trebuchet MS" w:cs="Arial"/>
          <w:color w:val="CC9900"/>
          <w:sz w:val="20"/>
        </w:rPr>
        <w:t>X</w:t>
      </w:r>
      <w:commentRangeStart w:id="7"/>
      <w:r>
        <w:rPr>
          <w:rFonts w:ascii="Trebuchet MS" w:hAnsi="Trebuchet MS" w:cs="Arial"/>
          <w:color w:val="CC9900"/>
          <w:sz w:val="20"/>
        </w:rPr>
        <w:t>XX</w:t>
      </w:r>
      <w:commentRangeEnd w:id="7"/>
      <w:r>
        <w:rPr>
          <w:rStyle w:val="Marquedecommentaire"/>
          <w:rFonts w:ascii="Trebuchet MS" w:hAnsi="Trebuchet MS"/>
          <w:color w:val="CC9900"/>
        </w:rPr>
        <w:commentReference w:id="7"/>
      </w:r>
      <w:r>
        <w:rPr>
          <w:rFonts w:ascii="Trebuchet MS" w:hAnsi="Trebuchet MS" w:cs="Arial"/>
          <w:color w:val="CC9900"/>
          <w:sz w:val="20"/>
        </w:rPr>
        <w:t>X</w:t>
      </w:r>
      <w:r>
        <w:rPr>
          <w:rFonts w:ascii="Trebuchet MS" w:hAnsi="Trebuchet MS" w:cs="Arial"/>
          <w:sz w:val="20"/>
        </w:rPr>
        <w:t xml:space="preserve"> €.</w:t>
      </w:r>
    </w:p>
    <w:sectPr w:rsidR="00612B71">
      <w:headerReference w:type="even" r:id="rId10"/>
      <w:headerReference w:type="default" r:id="rId11"/>
      <w:footerReference w:type="even" r:id="rId12"/>
      <w:footerReference w:type="default" r:id="rId13"/>
      <w:footnotePr>
        <w:numRestart w:val="eachPage"/>
      </w:footnotePr>
      <w:pgSz w:w="11907" w:h="16840" w:code="9"/>
      <w:pgMar w:top="709" w:right="1247" w:bottom="993" w:left="1276" w:header="1077"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ellule architecture" w:date="2024-02-15T15:58:00Z" w:initials="CA-SG">
    <w:p w14:paraId="27D428B1" w14:textId="77777777" w:rsidR="00612B71" w:rsidRDefault="00AD5AE9">
      <w:pPr>
        <w:pStyle w:val="Commentaire"/>
      </w:pPr>
      <w:r>
        <w:rPr>
          <w:rStyle w:val="Marquedecommentaire"/>
        </w:rPr>
        <w:annotationRef/>
      </w:r>
      <w:r>
        <w:t xml:space="preserve">Le ROI doit être validé par l’autorité suite au lancement de l’avis de marché et à l’identification des expert(s) extérieur(s). Si l’identité des membres du jury </w:t>
      </w:r>
      <w:r>
        <w:rPr>
          <w:u w:val="single"/>
        </w:rPr>
        <w:t>complet</w:t>
      </w:r>
      <w:r>
        <w:t xml:space="preserve"> n’est pas encore complètement connue à ce stade, il faudra alors valider un ROI temporaire valable uniquement pour le comité de section. Il devra alors être validé une seconde fois pour le Jury complet, idéalement au moment de la validation de la sélection qualitative.</w:t>
      </w:r>
    </w:p>
  </w:comment>
  <w:comment w:id="1" w:author="Cellule architecture" w:date="2013-07-23T14:05:00Z" w:initials="CellArchi">
    <w:p w14:paraId="1129D0C4" w14:textId="77777777" w:rsidR="00612B71" w:rsidRDefault="00AD5AE9">
      <w:pPr>
        <w:pStyle w:val="Commentaire"/>
      </w:pPr>
      <w:r>
        <w:rPr>
          <w:rStyle w:val="Marquedecommentaire"/>
        </w:rPr>
        <w:annotationRef/>
      </w:r>
      <w:r>
        <w:t>Si publicité européenne</w:t>
      </w:r>
    </w:p>
  </w:comment>
  <w:comment w:id="2" w:author="Cellule architecture" w:date="2024-02-15T16:41:00Z" w:initials="CA-SG">
    <w:p w14:paraId="0C3AA71A" w14:textId="77777777" w:rsidR="00612B71" w:rsidRDefault="00AD5AE9">
      <w:pPr>
        <w:pStyle w:val="Commentaire"/>
      </w:pPr>
      <w:r>
        <w:rPr>
          <w:rStyle w:val="Marquedecommentaire"/>
        </w:rPr>
        <w:annotationRef/>
      </w:r>
      <w:r>
        <w:t>Le cas échéant</w:t>
      </w:r>
    </w:p>
  </w:comment>
  <w:comment w:id="3" w:author="Cellule architecture" w:date="2016-06-22T13:49:00Z" w:initials="CellArchi">
    <w:p w14:paraId="41295741" w14:textId="77777777" w:rsidR="00612B71" w:rsidRDefault="00AD5AE9">
      <w:pPr>
        <w:pStyle w:val="Commentaire"/>
      </w:pPr>
      <w:r>
        <w:rPr>
          <w:rStyle w:val="Marquedecommentaire"/>
        </w:rPr>
        <w:annotationRef/>
      </w:r>
      <w:r>
        <w:t>Biffer les fonctions non  relevantes.</w:t>
      </w:r>
    </w:p>
    <w:p w14:paraId="6A05250A" w14:textId="77777777" w:rsidR="00612B71" w:rsidRDefault="00612B71">
      <w:pPr>
        <w:pStyle w:val="Commentaire"/>
      </w:pPr>
    </w:p>
    <w:p w14:paraId="626AD4F6" w14:textId="77777777" w:rsidR="00612B71" w:rsidRDefault="00AD5AE9">
      <w:pPr>
        <w:pStyle w:val="Commentaire"/>
      </w:pPr>
      <w:r>
        <w:t xml:space="preserve">Cette instance ne doit pas être confondue avec l'adjudicateur : le premier </w:t>
      </w:r>
      <w:r>
        <w:rPr>
          <w:i/>
        </w:rPr>
        <w:t>propose</w:t>
      </w:r>
      <w:r>
        <w:t>, le second</w:t>
      </w:r>
      <w:r>
        <w:rPr>
          <w:i/>
        </w:rPr>
        <w:t xml:space="preserve"> décide</w:t>
      </w:r>
      <w:r>
        <w:t xml:space="preserve">. La bonne composition constitue un aspect crucial pour le succès du processus. </w:t>
      </w:r>
    </w:p>
    <w:p w14:paraId="3778C386" w14:textId="77777777" w:rsidR="00612B71" w:rsidRDefault="00AD5AE9">
      <w:pPr>
        <w:pStyle w:val="Commentaire"/>
      </w:pPr>
      <w:r>
        <w:t xml:space="preserve">Le </w:t>
      </w:r>
      <w:r>
        <w:t>comité/jury devra être composé de façon à garantir au moins 50% d’architectes et 50 % d’extérieurs à l’adjudicateur.</w:t>
      </w:r>
    </w:p>
    <w:p w14:paraId="2EF1C392" w14:textId="77777777" w:rsidR="00612B71" w:rsidRDefault="00AD5AE9">
      <w:pPr>
        <w:pStyle w:val="Commentaire"/>
      </w:pPr>
      <w:r>
        <w:t xml:space="preserve">La gestion de la parole et des tours de table est aussi essentielle pour garantir son bon fonctionnement. Retrouvez </w:t>
      </w:r>
      <w:hyperlink r:id="rId1" w:history="1">
        <w:r>
          <w:rPr>
            <w:rStyle w:val="Lienhypertexte"/>
          </w:rPr>
          <w:t>ici</w:t>
        </w:r>
      </w:hyperlink>
      <w:r>
        <w:t xml:space="preserve"> tous les conseils pour l’organisation du comité/jury sur le site du Guide pratique. </w:t>
      </w:r>
      <w:hyperlink r:id="rId2" w:history="1">
        <w:r>
          <w:rPr>
            <w:rStyle w:val="Lienhypertexte"/>
          </w:rPr>
          <w:t>Contactez</w:t>
        </w:r>
      </w:hyperlink>
      <w:r>
        <w:t xml:space="preserve"> la Cellule architecture pour plus d’information.</w:t>
      </w:r>
    </w:p>
  </w:comment>
  <w:comment w:id="6" w:author="Cellule architecture" w:date="2022-03-23T09:03:00Z" w:initials="CellArchi">
    <w:p w14:paraId="0BE8945B" w14:textId="77777777" w:rsidR="00612B71" w:rsidRDefault="00AD5AE9">
      <w:pPr>
        <w:pStyle w:val="Commentaire"/>
      </w:pPr>
      <w:r>
        <w:rPr>
          <w:rStyle w:val="Marquedecommentaire"/>
        </w:rPr>
        <w:annotationRef/>
      </w:r>
      <w:r>
        <w:t>Cette précision/distinction est nécessaire au cas où l’un des experts extérieurs est engagé à temps plein dans la fonction publique (administration). On considère alors qu’il effectue le travail lié au comité/jury dans le cadre de ses fonctions et de ce fait il n’est pas rémunéré/défrayé pour les transports.</w:t>
      </w:r>
    </w:p>
  </w:comment>
  <w:comment w:id="7" w:author="Cellule architecture" w:date="2016-03-23T10:50:00Z" w:initials="CellArchi">
    <w:p w14:paraId="74901224" w14:textId="77777777" w:rsidR="00612B71" w:rsidRDefault="00AD5AE9">
      <w:pPr>
        <w:pStyle w:val="Commentaire"/>
      </w:pPr>
      <w:r>
        <w:rPr>
          <w:rStyle w:val="Marquedecommentaire"/>
        </w:rPr>
        <w:annotationRef/>
      </w:r>
      <w:r>
        <w:t>A calculer. Voir module de calcul téléchargeable proposé, « budget global » sous l’onglet 1 ‘Etapes préalables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7D428B1" w15:done="0"/>
  <w15:commentEx w15:paraId="1129D0C4" w15:done="0"/>
  <w15:commentEx w15:paraId="0C3AA71A" w15:done="0"/>
  <w15:commentEx w15:paraId="2EF1C392" w15:done="0"/>
  <w15:commentEx w15:paraId="0BE8945B" w15:done="0"/>
  <w15:commentEx w15:paraId="749012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7D428B1" w16cid:durableId="4ED9A8BE"/>
  <w16cid:commentId w16cid:paraId="1129D0C4" w16cid:durableId="6B2FF3FF"/>
  <w16cid:commentId w16cid:paraId="0C3AA71A" w16cid:durableId="745D73F6"/>
  <w16cid:commentId w16cid:paraId="2EF1C392" w16cid:durableId="765FDC45"/>
  <w16cid:commentId w16cid:paraId="0BE8945B" w16cid:durableId="0E72A299"/>
  <w16cid:commentId w16cid:paraId="74901224" w16cid:durableId="12F2B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C60D9" w14:textId="77777777" w:rsidR="00612B71" w:rsidRDefault="00AD5AE9">
      <w:r>
        <w:separator/>
      </w:r>
    </w:p>
  </w:endnote>
  <w:endnote w:type="continuationSeparator" w:id="0">
    <w:p w14:paraId="7E76B245" w14:textId="77777777" w:rsidR="00612B71" w:rsidRDefault="00AD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13E2" w14:textId="77777777" w:rsidR="00612B71" w:rsidRDefault="00612B71">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07FD4" w14:textId="77777777" w:rsidR="00612B71" w:rsidRDefault="00AD5AE9">
    <w:pPr>
      <w:jc w:val="center"/>
      <w:rPr>
        <w:rFonts w:ascii="Arial" w:hAnsi="Arial" w:cs="Arial"/>
        <w:sz w:val="16"/>
        <w:szCs w:val="16"/>
        <w:lang w:val="fr-BE"/>
      </w:rPr>
    </w:pPr>
    <w:r>
      <w:rPr>
        <w:rFonts w:ascii="Arial" w:hAnsi="Arial" w:cs="Arial"/>
        <w:i/>
        <w:color w:val="CC9900"/>
        <w:sz w:val="16"/>
        <w:szCs w:val="16"/>
        <w:lang w:val="fr-BE"/>
      </w:rPr>
      <w:t>Nom du marché</w:t>
    </w:r>
    <w:r>
      <w:rPr>
        <w:rFonts w:ascii="Arial" w:hAnsi="Arial" w:cs="Arial"/>
        <w:sz w:val="16"/>
        <w:szCs w:val="16"/>
        <w:lang w:val="fr-BE"/>
      </w:rPr>
      <w:t xml:space="preserve"> - Règlement d’ordre intérieur du jury</w:t>
    </w:r>
  </w:p>
  <w:p w14:paraId="4734CEE4" w14:textId="3CA3B1BD" w:rsidR="00612B71" w:rsidRDefault="00AD5AE9">
    <w:pPr>
      <w:jc w:val="center"/>
      <w:rPr>
        <w:rFonts w:ascii="Arial" w:hAnsi="Arial" w:cs="Arial"/>
        <w:sz w:val="16"/>
        <w:szCs w:val="16"/>
        <w:lang w:val="fr-BE"/>
      </w:rPr>
    </w:pPr>
    <w:r>
      <w:rPr>
        <w:rFonts w:ascii="Arial" w:hAnsi="Arial" w:cs="Arial"/>
        <w:sz w:val="16"/>
        <w:szCs w:val="16"/>
        <w:lang w:val="fr-BE"/>
      </w:rPr>
      <w:t xml:space="preserve">Établi sur base du document type de </w:t>
    </w:r>
    <w:r>
      <w:rPr>
        <w:rFonts w:ascii="Arial" w:hAnsi="Arial" w:cs="Arial"/>
        <w:sz w:val="16"/>
        <w:szCs w:val="16"/>
        <w:lang w:val="fr-BE"/>
      </w:rPr>
      <w:t>la Cellule architecture (version du 08</w:t>
    </w:r>
    <w:r>
      <w:rPr>
        <w:rFonts w:ascii="Arial" w:hAnsi="Arial" w:cs="Arial"/>
        <w:sz w:val="16"/>
        <w:szCs w:val="16"/>
        <w:lang w:val="fr-BE"/>
      </w:rPr>
      <w:t>/10</w:t>
    </w:r>
    <w:r>
      <w:rPr>
        <w:rFonts w:ascii="Arial" w:hAnsi="Arial" w:cs="Arial"/>
        <w:sz w:val="16"/>
        <w:szCs w:val="16"/>
        <w:lang w:val="fr-BE"/>
      </w:rPr>
      <w:t>/2024</w:t>
    </w:r>
    <w:r>
      <w:rPr>
        <w:rFonts w:ascii="Arial" w:hAnsi="Arial" w:cs="Arial"/>
        <w:sz w:val="16"/>
        <w:szCs w:val="16"/>
        <w:lang w:val="fr-B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33D5" w14:textId="77777777" w:rsidR="00612B71" w:rsidRDefault="00AD5AE9">
      <w:r>
        <w:separator/>
      </w:r>
    </w:p>
  </w:footnote>
  <w:footnote w:type="continuationSeparator" w:id="0">
    <w:p w14:paraId="2875B227" w14:textId="77777777" w:rsidR="00612B71" w:rsidRDefault="00AD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9365" w14:textId="77777777" w:rsidR="00612B71" w:rsidRDefault="00AD5AE9">
    <w:pPr>
      <w:pStyle w:val="En-tte"/>
      <w:framePr w:w="576" w:wrap="around" w:vAnchor="page" w:hAnchor="page" w:x="9604" w:y="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ECD6328" w14:textId="77777777" w:rsidR="00612B71" w:rsidRDefault="00612B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0934" w14:textId="77777777" w:rsidR="00612B71" w:rsidRDefault="00612B7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B33"/>
    <w:multiLevelType w:val="hybridMultilevel"/>
    <w:tmpl w:val="A1FE3794"/>
    <w:lvl w:ilvl="0" w:tplc="D340DD4E">
      <w:numFmt w:val="bullet"/>
      <w:lvlText w:val="-"/>
      <w:lvlJc w:val="left"/>
      <w:pPr>
        <w:tabs>
          <w:tab w:val="num" w:pos="1364"/>
        </w:tabs>
        <w:ind w:left="1364" w:hanging="480"/>
      </w:pPr>
      <w:rPr>
        <w:rFonts w:ascii="Times New Roman" w:eastAsia="Times New Roman" w:hAnsi="Times New Roman" w:cs="Times New Roman" w:hint="default"/>
      </w:rPr>
    </w:lvl>
    <w:lvl w:ilvl="1" w:tplc="040C0003" w:tentative="1">
      <w:start w:val="1"/>
      <w:numFmt w:val="bullet"/>
      <w:lvlText w:val="o"/>
      <w:lvlJc w:val="left"/>
      <w:pPr>
        <w:tabs>
          <w:tab w:val="num" w:pos="1964"/>
        </w:tabs>
        <w:ind w:left="1964" w:hanging="360"/>
      </w:pPr>
      <w:rPr>
        <w:rFonts w:ascii="Courier New" w:hAnsi="Courier New" w:hint="default"/>
      </w:rPr>
    </w:lvl>
    <w:lvl w:ilvl="2" w:tplc="040C0005" w:tentative="1">
      <w:start w:val="1"/>
      <w:numFmt w:val="bullet"/>
      <w:lvlText w:val=""/>
      <w:lvlJc w:val="left"/>
      <w:pPr>
        <w:tabs>
          <w:tab w:val="num" w:pos="2684"/>
        </w:tabs>
        <w:ind w:left="2684" w:hanging="360"/>
      </w:pPr>
      <w:rPr>
        <w:rFonts w:ascii="Wingdings" w:hAnsi="Wingdings" w:hint="default"/>
      </w:rPr>
    </w:lvl>
    <w:lvl w:ilvl="3" w:tplc="040C0001" w:tentative="1">
      <w:start w:val="1"/>
      <w:numFmt w:val="bullet"/>
      <w:lvlText w:val=""/>
      <w:lvlJc w:val="left"/>
      <w:pPr>
        <w:tabs>
          <w:tab w:val="num" w:pos="3404"/>
        </w:tabs>
        <w:ind w:left="3404" w:hanging="360"/>
      </w:pPr>
      <w:rPr>
        <w:rFonts w:ascii="Symbol" w:hAnsi="Symbol" w:hint="default"/>
      </w:rPr>
    </w:lvl>
    <w:lvl w:ilvl="4" w:tplc="040C0003" w:tentative="1">
      <w:start w:val="1"/>
      <w:numFmt w:val="bullet"/>
      <w:lvlText w:val="o"/>
      <w:lvlJc w:val="left"/>
      <w:pPr>
        <w:tabs>
          <w:tab w:val="num" w:pos="4124"/>
        </w:tabs>
        <w:ind w:left="4124" w:hanging="360"/>
      </w:pPr>
      <w:rPr>
        <w:rFonts w:ascii="Courier New" w:hAnsi="Courier New" w:hint="default"/>
      </w:rPr>
    </w:lvl>
    <w:lvl w:ilvl="5" w:tplc="040C0005" w:tentative="1">
      <w:start w:val="1"/>
      <w:numFmt w:val="bullet"/>
      <w:lvlText w:val=""/>
      <w:lvlJc w:val="left"/>
      <w:pPr>
        <w:tabs>
          <w:tab w:val="num" w:pos="4844"/>
        </w:tabs>
        <w:ind w:left="4844" w:hanging="360"/>
      </w:pPr>
      <w:rPr>
        <w:rFonts w:ascii="Wingdings" w:hAnsi="Wingdings" w:hint="default"/>
      </w:rPr>
    </w:lvl>
    <w:lvl w:ilvl="6" w:tplc="040C0001" w:tentative="1">
      <w:start w:val="1"/>
      <w:numFmt w:val="bullet"/>
      <w:lvlText w:val=""/>
      <w:lvlJc w:val="left"/>
      <w:pPr>
        <w:tabs>
          <w:tab w:val="num" w:pos="5564"/>
        </w:tabs>
        <w:ind w:left="5564" w:hanging="360"/>
      </w:pPr>
      <w:rPr>
        <w:rFonts w:ascii="Symbol" w:hAnsi="Symbol" w:hint="default"/>
      </w:rPr>
    </w:lvl>
    <w:lvl w:ilvl="7" w:tplc="040C0003" w:tentative="1">
      <w:start w:val="1"/>
      <w:numFmt w:val="bullet"/>
      <w:lvlText w:val="o"/>
      <w:lvlJc w:val="left"/>
      <w:pPr>
        <w:tabs>
          <w:tab w:val="num" w:pos="6284"/>
        </w:tabs>
        <w:ind w:left="6284" w:hanging="360"/>
      </w:pPr>
      <w:rPr>
        <w:rFonts w:ascii="Courier New" w:hAnsi="Courier New" w:hint="default"/>
      </w:rPr>
    </w:lvl>
    <w:lvl w:ilvl="8" w:tplc="040C0005" w:tentative="1">
      <w:start w:val="1"/>
      <w:numFmt w:val="bullet"/>
      <w:lvlText w:val=""/>
      <w:lvlJc w:val="left"/>
      <w:pPr>
        <w:tabs>
          <w:tab w:val="num" w:pos="7004"/>
        </w:tabs>
        <w:ind w:left="7004" w:hanging="360"/>
      </w:pPr>
      <w:rPr>
        <w:rFonts w:ascii="Wingdings" w:hAnsi="Wingdings" w:hint="default"/>
      </w:rPr>
    </w:lvl>
  </w:abstractNum>
  <w:abstractNum w:abstractNumId="1" w15:restartNumberingAfterBreak="0">
    <w:nsid w:val="0B915C6A"/>
    <w:multiLevelType w:val="hybridMultilevel"/>
    <w:tmpl w:val="443E6BA4"/>
    <w:lvl w:ilvl="0" w:tplc="F43AD558">
      <w:start w:val="1"/>
      <w:numFmt w:val="bullet"/>
      <w:lvlText w:val="-"/>
      <w:lvlJc w:val="left"/>
      <w:pPr>
        <w:tabs>
          <w:tab w:val="num" w:pos="908"/>
        </w:tabs>
        <w:ind w:left="908" w:hanging="340"/>
      </w:pPr>
      <w:rPr>
        <w:rFonts w:ascii="Arial" w:hAnsi="Arial" w:hint="default"/>
      </w:rPr>
    </w:lvl>
    <w:lvl w:ilvl="1" w:tplc="040C0003" w:tentative="1">
      <w:start w:val="1"/>
      <w:numFmt w:val="bullet"/>
      <w:lvlText w:val="o"/>
      <w:lvlJc w:val="left"/>
      <w:pPr>
        <w:tabs>
          <w:tab w:val="num" w:pos="1214"/>
        </w:tabs>
        <w:ind w:left="1214" w:hanging="360"/>
      </w:pPr>
      <w:rPr>
        <w:rFonts w:ascii="Courier New" w:hAnsi="Courier New" w:cs="Courier New" w:hint="default"/>
      </w:rPr>
    </w:lvl>
    <w:lvl w:ilvl="2" w:tplc="040C0005" w:tentative="1">
      <w:start w:val="1"/>
      <w:numFmt w:val="bullet"/>
      <w:lvlText w:val=""/>
      <w:lvlJc w:val="left"/>
      <w:pPr>
        <w:tabs>
          <w:tab w:val="num" w:pos="1934"/>
        </w:tabs>
        <w:ind w:left="1934" w:hanging="360"/>
      </w:pPr>
      <w:rPr>
        <w:rFonts w:ascii="Wingdings" w:hAnsi="Wingdings" w:hint="default"/>
      </w:rPr>
    </w:lvl>
    <w:lvl w:ilvl="3" w:tplc="040C0001" w:tentative="1">
      <w:start w:val="1"/>
      <w:numFmt w:val="bullet"/>
      <w:lvlText w:val=""/>
      <w:lvlJc w:val="left"/>
      <w:pPr>
        <w:tabs>
          <w:tab w:val="num" w:pos="2654"/>
        </w:tabs>
        <w:ind w:left="2654" w:hanging="360"/>
      </w:pPr>
      <w:rPr>
        <w:rFonts w:ascii="Symbol" w:hAnsi="Symbol" w:hint="default"/>
      </w:rPr>
    </w:lvl>
    <w:lvl w:ilvl="4" w:tplc="040C0003" w:tentative="1">
      <w:start w:val="1"/>
      <w:numFmt w:val="bullet"/>
      <w:lvlText w:val="o"/>
      <w:lvlJc w:val="left"/>
      <w:pPr>
        <w:tabs>
          <w:tab w:val="num" w:pos="3374"/>
        </w:tabs>
        <w:ind w:left="3374" w:hanging="360"/>
      </w:pPr>
      <w:rPr>
        <w:rFonts w:ascii="Courier New" w:hAnsi="Courier New" w:cs="Courier New" w:hint="default"/>
      </w:rPr>
    </w:lvl>
    <w:lvl w:ilvl="5" w:tplc="040C0005" w:tentative="1">
      <w:start w:val="1"/>
      <w:numFmt w:val="bullet"/>
      <w:lvlText w:val=""/>
      <w:lvlJc w:val="left"/>
      <w:pPr>
        <w:tabs>
          <w:tab w:val="num" w:pos="4094"/>
        </w:tabs>
        <w:ind w:left="4094" w:hanging="360"/>
      </w:pPr>
      <w:rPr>
        <w:rFonts w:ascii="Wingdings" w:hAnsi="Wingdings" w:hint="default"/>
      </w:rPr>
    </w:lvl>
    <w:lvl w:ilvl="6" w:tplc="040C0001" w:tentative="1">
      <w:start w:val="1"/>
      <w:numFmt w:val="bullet"/>
      <w:lvlText w:val=""/>
      <w:lvlJc w:val="left"/>
      <w:pPr>
        <w:tabs>
          <w:tab w:val="num" w:pos="4814"/>
        </w:tabs>
        <w:ind w:left="4814" w:hanging="360"/>
      </w:pPr>
      <w:rPr>
        <w:rFonts w:ascii="Symbol" w:hAnsi="Symbol" w:hint="default"/>
      </w:rPr>
    </w:lvl>
    <w:lvl w:ilvl="7" w:tplc="040C0003" w:tentative="1">
      <w:start w:val="1"/>
      <w:numFmt w:val="bullet"/>
      <w:lvlText w:val="o"/>
      <w:lvlJc w:val="left"/>
      <w:pPr>
        <w:tabs>
          <w:tab w:val="num" w:pos="5534"/>
        </w:tabs>
        <w:ind w:left="5534" w:hanging="360"/>
      </w:pPr>
      <w:rPr>
        <w:rFonts w:ascii="Courier New" w:hAnsi="Courier New" w:cs="Courier New" w:hint="default"/>
      </w:rPr>
    </w:lvl>
    <w:lvl w:ilvl="8" w:tplc="040C0005" w:tentative="1">
      <w:start w:val="1"/>
      <w:numFmt w:val="bullet"/>
      <w:lvlText w:val=""/>
      <w:lvlJc w:val="left"/>
      <w:pPr>
        <w:tabs>
          <w:tab w:val="num" w:pos="6254"/>
        </w:tabs>
        <w:ind w:left="6254" w:hanging="360"/>
      </w:pPr>
      <w:rPr>
        <w:rFonts w:ascii="Wingdings" w:hAnsi="Wingdings" w:hint="default"/>
      </w:rPr>
    </w:lvl>
  </w:abstractNum>
  <w:abstractNum w:abstractNumId="2" w15:restartNumberingAfterBreak="0">
    <w:nsid w:val="0DC041CB"/>
    <w:multiLevelType w:val="hybridMultilevel"/>
    <w:tmpl w:val="DE74CD62"/>
    <w:lvl w:ilvl="0" w:tplc="44361654">
      <w:start w:val="2"/>
      <w:numFmt w:val="bullet"/>
      <w:lvlText w:val="-"/>
      <w:lvlJc w:val="left"/>
      <w:pPr>
        <w:tabs>
          <w:tab w:val="num" w:pos="643"/>
        </w:tabs>
        <w:ind w:left="643" w:hanging="360"/>
      </w:pPr>
      <w:rPr>
        <w:rFonts w:ascii="Arial" w:eastAsia="Times New Roman" w:hAnsi="Arial" w:cs="Arial" w:hint="default"/>
      </w:rPr>
    </w:lvl>
    <w:lvl w:ilvl="1" w:tplc="040C0003" w:tentative="1">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3" w15:restartNumberingAfterBreak="0">
    <w:nsid w:val="18D12E77"/>
    <w:multiLevelType w:val="hybridMultilevel"/>
    <w:tmpl w:val="D04EF112"/>
    <w:lvl w:ilvl="0" w:tplc="6F4C1F36">
      <w:start w:val="1"/>
      <w:numFmt w:val="decimal"/>
      <w:lvlText w:val="%1."/>
      <w:lvlJc w:val="left"/>
      <w:pPr>
        <w:tabs>
          <w:tab w:val="num" w:pos="644"/>
        </w:tabs>
        <w:ind w:left="644" w:hanging="360"/>
      </w:pPr>
      <w:rPr>
        <w:rFonts w:hint="default"/>
      </w:rPr>
    </w:lvl>
    <w:lvl w:ilvl="1" w:tplc="040C0019">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238A108A"/>
    <w:multiLevelType w:val="hybridMultilevel"/>
    <w:tmpl w:val="D80CEE54"/>
    <w:lvl w:ilvl="0" w:tplc="F1CCBE94">
      <w:numFmt w:val="bullet"/>
      <w:lvlText w:val="-"/>
      <w:lvlJc w:val="left"/>
      <w:pPr>
        <w:tabs>
          <w:tab w:val="num" w:pos="643"/>
        </w:tabs>
        <w:ind w:left="643" w:hanging="360"/>
      </w:pPr>
      <w:rPr>
        <w:rFonts w:ascii="Arial" w:eastAsia="Times New Roman" w:hAnsi="Arial" w:cs="Arial" w:hint="default"/>
      </w:rPr>
    </w:lvl>
    <w:lvl w:ilvl="1" w:tplc="040C0003" w:tentative="1">
      <w:start w:val="1"/>
      <w:numFmt w:val="bullet"/>
      <w:lvlText w:val="o"/>
      <w:lvlJc w:val="left"/>
      <w:pPr>
        <w:tabs>
          <w:tab w:val="num" w:pos="1363"/>
        </w:tabs>
        <w:ind w:left="1363" w:hanging="360"/>
      </w:pPr>
      <w:rPr>
        <w:rFonts w:ascii="Courier New" w:hAnsi="Courier New" w:cs="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cs="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cs="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5" w15:restartNumberingAfterBreak="0">
    <w:nsid w:val="25834A46"/>
    <w:multiLevelType w:val="hybridMultilevel"/>
    <w:tmpl w:val="618A4790"/>
    <w:lvl w:ilvl="0" w:tplc="F43AD558">
      <w:start w:val="1"/>
      <w:numFmt w:val="bullet"/>
      <w:lvlText w:val="-"/>
      <w:lvlJc w:val="left"/>
      <w:pPr>
        <w:tabs>
          <w:tab w:val="num" w:pos="908"/>
        </w:tabs>
        <w:ind w:left="908" w:hanging="340"/>
      </w:pPr>
      <w:rPr>
        <w:rFonts w:ascii="Arial" w:hAnsi="Arial" w:hint="default"/>
      </w:rPr>
    </w:lvl>
    <w:lvl w:ilvl="1" w:tplc="040C0003" w:tentative="1">
      <w:start w:val="1"/>
      <w:numFmt w:val="bullet"/>
      <w:lvlText w:val="o"/>
      <w:lvlJc w:val="left"/>
      <w:pPr>
        <w:tabs>
          <w:tab w:val="num" w:pos="1214"/>
        </w:tabs>
        <w:ind w:left="1214" w:hanging="360"/>
      </w:pPr>
      <w:rPr>
        <w:rFonts w:ascii="Courier New" w:hAnsi="Courier New" w:cs="Courier New" w:hint="default"/>
      </w:rPr>
    </w:lvl>
    <w:lvl w:ilvl="2" w:tplc="040C0005" w:tentative="1">
      <w:start w:val="1"/>
      <w:numFmt w:val="bullet"/>
      <w:lvlText w:val=""/>
      <w:lvlJc w:val="left"/>
      <w:pPr>
        <w:tabs>
          <w:tab w:val="num" w:pos="1934"/>
        </w:tabs>
        <w:ind w:left="1934" w:hanging="360"/>
      </w:pPr>
      <w:rPr>
        <w:rFonts w:ascii="Wingdings" w:hAnsi="Wingdings" w:hint="default"/>
      </w:rPr>
    </w:lvl>
    <w:lvl w:ilvl="3" w:tplc="040C0001" w:tentative="1">
      <w:start w:val="1"/>
      <w:numFmt w:val="bullet"/>
      <w:lvlText w:val=""/>
      <w:lvlJc w:val="left"/>
      <w:pPr>
        <w:tabs>
          <w:tab w:val="num" w:pos="2654"/>
        </w:tabs>
        <w:ind w:left="2654" w:hanging="360"/>
      </w:pPr>
      <w:rPr>
        <w:rFonts w:ascii="Symbol" w:hAnsi="Symbol" w:hint="default"/>
      </w:rPr>
    </w:lvl>
    <w:lvl w:ilvl="4" w:tplc="040C0003" w:tentative="1">
      <w:start w:val="1"/>
      <w:numFmt w:val="bullet"/>
      <w:lvlText w:val="o"/>
      <w:lvlJc w:val="left"/>
      <w:pPr>
        <w:tabs>
          <w:tab w:val="num" w:pos="3374"/>
        </w:tabs>
        <w:ind w:left="3374" w:hanging="360"/>
      </w:pPr>
      <w:rPr>
        <w:rFonts w:ascii="Courier New" w:hAnsi="Courier New" w:cs="Courier New" w:hint="default"/>
      </w:rPr>
    </w:lvl>
    <w:lvl w:ilvl="5" w:tplc="040C0005" w:tentative="1">
      <w:start w:val="1"/>
      <w:numFmt w:val="bullet"/>
      <w:lvlText w:val=""/>
      <w:lvlJc w:val="left"/>
      <w:pPr>
        <w:tabs>
          <w:tab w:val="num" w:pos="4094"/>
        </w:tabs>
        <w:ind w:left="4094" w:hanging="360"/>
      </w:pPr>
      <w:rPr>
        <w:rFonts w:ascii="Wingdings" w:hAnsi="Wingdings" w:hint="default"/>
      </w:rPr>
    </w:lvl>
    <w:lvl w:ilvl="6" w:tplc="040C0001" w:tentative="1">
      <w:start w:val="1"/>
      <w:numFmt w:val="bullet"/>
      <w:lvlText w:val=""/>
      <w:lvlJc w:val="left"/>
      <w:pPr>
        <w:tabs>
          <w:tab w:val="num" w:pos="4814"/>
        </w:tabs>
        <w:ind w:left="4814" w:hanging="360"/>
      </w:pPr>
      <w:rPr>
        <w:rFonts w:ascii="Symbol" w:hAnsi="Symbol" w:hint="default"/>
      </w:rPr>
    </w:lvl>
    <w:lvl w:ilvl="7" w:tplc="040C0003" w:tentative="1">
      <w:start w:val="1"/>
      <w:numFmt w:val="bullet"/>
      <w:lvlText w:val="o"/>
      <w:lvlJc w:val="left"/>
      <w:pPr>
        <w:tabs>
          <w:tab w:val="num" w:pos="5534"/>
        </w:tabs>
        <w:ind w:left="5534" w:hanging="360"/>
      </w:pPr>
      <w:rPr>
        <w:rFonts w:ascii="Courier New" w:hAnsi="Courier New" w:cs="Courier New" w:hint="default"/>
      </w:rPr>
    </w:lvl>
    <w:lvl w:ilvl="8" w:tplc="040C0005" w:tentative="1">
      <w:start w:val="1"/>
      <w:numFmt w:val="bullet"/>
      <w:lvlText w:val=""/>
      <w:lvlJc w:val="left"/>
      <w:pPr>
        <w:tabs>
          <w:tab w:val="num" w:pos="6254"/>
        </w:tabs>
        <w:ind w:left="6254" w:hanging="360"/>
      </w:pPr>
      <w:rPr>
        <w:rFonts w:ascii="Wingdings" w:hAnsi="Wingdings" w:hint="default"/>
      </w:rPr>
    </w:lvl>
  </w:abstractNum>
  <w:abstractNum w:abstractNumId="6" w15:restartNumberingAfterBreak="0">
    <w:nsid w:val="25E91FF0"/>
    <w:multiLevelType w:val="hybridMultilevel"/>
    <w:tmpl w:val="90FCB57C"/>
    <w:lvl w:ilvl="0" w:tplc="CCF6AA66">
      <w:start w:val="450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3A0758DA"/>
    <w:multiLevelType w:val="hybridMultilevel"/>
    <w:tmpl w:val="C2D60446"/>
    <w:lvl w:ilvl="0" w:tplc="040C000F">
      <w:start w:val="1"/>
      <w:numFmt w:val="decimal"/>
      <w:lvlText w:val="%1."/>
      <w:lvlJc w:val="left"/>
      <w:pPr>
        <w:tabs>
          <w:tab w:val="num" w:pos="473"/>
        </w:tabs>
        <w:ind w:left="473"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D5D5194"/>
    <w:multiLevelType w:val="singleLevel"/>
    <w:tmpl w:val="D1FA0740"/>
    <w:lvl w:ilvl="0">
      <w:start w:val="1"/>
      <w:numFmt w:val="decimal"/>
      <w:lvlText w:val="%1"/>
      <w:lvlJc w:val="left"/>
      <w:pPr>
        <w:tabs>
          <w:tab w:val="num" w:pos="360"/>
        </w:tabs>
        <w:ind w:left="284" w:hanging="284"/>
      </w:pPr>
    </w:lvl>
  </w:abstractNum>
  <w:abstractNum w:abstractNumId="9" w15:restartNumberingAfterBreak="0">
    <w:nsid w:val="3F817B7E"/>
    <w:multiLevelType w:val="hybridMultilevel"/>
    <w:tmpl w:val="D2C2FA70"/>
    <w:lvl w:ilvl="0" w:tplc="25CA2C2A">
      <w:start w:val="5"/>
      <w:numFmt w:val="decimal"/>
      <w:lvlText w:val="%1."/>
      <w:lvlJc w:val="left"/>
      <w:pPr>
        <w:tabs>
          <w:tab w:val="num" w:pos="643"/>
        </w:tabs>
        <w:ind w:left="643" w:hanging="360"/>
      </w:pPr>
      <w:rPr>
        <w:rFonts w:hint="default"/>
      </w:rPr>
    </w:lvl>
    <w:lvl w:ilvl="1" w:tplc="040C0019" w:tentative="1">
      <w:start w:val="1"/>
      <w:numFmt w:val="lowerLetter"/>
      <w:lvlText w:val="%2."/>
      <w:lvlJc w:val="left"/>
      <w:pPr>
        <w:tabs>
          <w:tab w:val="num" w:pos="1363"/>
        </w:tabs>
        <w:ind w:left="1363" w:hanging="360"/>
      </w:pPr>
    </w:lvl>
    <w:lvl w:ilvl="2" w:tplc="040C001B" w:tentative="1">
      <w:start w:val="1"/>
      <w:numFmt w:val="lowerRoman"/>
      <w:lvlText w:val="%3."/>
      <w:lvlJc w:val="right"/>
      <w:pPr>
        <w:tabs>
          <w:tab w:val="num" w:pos="2083"/>
        </w:tabs>
        <w:ind w:left="2083" w:hanging="180"/>
      </w:pPr>
    </w:lvl>
    <w:lvl w:ilvl="3" w:tplc="040C000F" w:tentative="1">
      <w:start w:val="1"/>
      <w:numFmt w:val="decimal"/>
      <w:lvlText w:val="%4."/>
      <w:lvlJc w:val="left"/>
      <w:pPr>
        <w:tabs>
          <w:tab w:val="num" w:pos="2803"/>
        </w:tabs>
        <w:ind w:left="2803" w:hanging="360"/>
      </w:pPr>
    </w:lvl>
    <w:lvl w:ilvl="4" w:tplc="040C0019" w:tentative="1">
      <w:start w:val="1"/>
      <w:numFmt w:val="lowerLetter"/>
      <w:lvlText w:val="%5."/>
      <w:lvlJc w:val="left"/>
      <w:pPr>
        <w:tabs>
          <w:tab w:val="num" w:pos="3523"/>
        </w:tabs>
        <w:ind w:left="3523" w:hanging="360"/>
      </w:pPr>
    </w:lvl>
    <w:lvl w:ilvl="5" w:tplc="040C001B" w:tentative="1">
      <w:start w:val="1"/>
      <w:numFmt w:val="lowerRoman"/>
      <w:lvlText w:val="%6."/>
      <w:lvlJc w:val="right"/>
      <w:pPr>
        <w:tabs>
          <w:tab w:val="num" w:pos="4243"/>
        </w:tabs>
        <w:ind w:left="4243" w:hanging="180"/>
      </w:pPr>
    </w:lvl>
    <w:lvl w:ilvl="6" w:tplc="040C000F" w:tentative="1">
      <w:start w:val="1"/>
      <w:numFmt w:val="decimal"/>
      <w:lvlText w:val="%7."/>
      <w:lvlJc w:val="left"/>
      <w:pPr>
        <w:tabs>
          <w:tab w:val="num" w:pos="4963"/>
        </w:tabs>
        <w:ind w:left="4963" w:hanging="360"/>
      </w:pPr>
    </w:lvl>
    <w:lvl w:ilvl="7" w:tplc="040C0019" w:tentative="1">
      <w:start w:val="1"/>
      <w:numFmt w:val="lowerLetter"/>
      <w:lvlText w:val="%8."/>
      <w:lvlJc w:val="left"/>
      <w:pPr>
        <w:tabs>
          <w:tab w:val="num" w:pos="5683"/>
        </w:tabs>
        <w:ind w:left="5683" w:hanging="360"/>
      </w:pPr>
    </w:lvl>
    <w:lvl w:ilvl="8" w:tplc="040C001B" w:tentative="1">
      <w:start w:val="1"/>
      <w:numFmt w:val="lowerRoman"/>
      <w:lvlText w:val="%9."/>
      <w:lvlJc w:val="right"/>
      <w:pPr>
        <w:tabs>
          <w:tab w:val="num" w:pos="6403"/>
        </w:tabs>
        <w:ind w:left="6403" w:hanging="180"/>
      </w:pPr>
    </w:lvl>
  </w:abstractNum>
  <w:abstractNum w:abstractNumId="10" w15:restartNumberingAfterBreak="0">
    <w:nsid w:val="4107745A"/>
    <w:multiLevelType w:val="singleLevel"/>
    <w:tmpl w:val="AFE45476"/>
    <w:lvl w:ilvl="0">
      <w:start w:val="1"/>
      <w:numFmt w:val="decimal"/>
      <w:lvlText w:val="%1."/>
      <w:lvlJc w:val="left"/>
      <w:pPr>
        <w:tabs>
          <w:tab w:val="num" w:pos="360"/>
        </w:tabs>
        <w:ind w:left="340" w:hanging="340"/>
      </w:pPr>
      <w:rPr>
        <w:rFonts w:ascii="Arial" w:hAnsi="Arial" w:hint="default"/>
        <w:b w:val="0"/>
        <w:i w:val="0"/>
      </w:rPr>
    </w:lvl>
  </w:abstractNum>
  <w:abstractNum w:abstractNumId="11" w15:restartNumberingAfterBreak="0">
    <w:nsid w:val="453B2051"/>
    <w:multiLevelType w:val="hybridMultilevel"/>
    <w:tmpl w:val="E77AF5A6"/>
    <w:lvl w:ilvl="0" w:tplc="93022930">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526B25C0"/>
    <w:multiLevelType w:val="singleLevel"/>
    <w:tmpl w:val="EF88BF40"/>
    <w:lvl w:ilvl="0">
      <w:start w:val="5"/>
      <w:numFmt w:val="decimal"/>
      <w:lvlText w:val="%1"/>
      <w:lvlJc w:val="left"/>
      <w:pPr>
        <w:tabs>
          <w:tab w:val="num" w:pos="360"/>
        </w:tabs>
        <w:ind w:left="360" w:hanging="360"/>
      </w:pPr>
      <w:rPr>
        <w:rFonts w:hint="default"/>
      </w:rPr>
    </w:lvl>
  </w:abstractNum>
  <w:abstractNum w:abstractNumId="13" w15:restartNumberingAfterBreak="0">
    <w:nsid w:val="54C83907"/>
    <w:multiLevelType w:val="hybridMultilevel"/>
    <w:tmpl w:val="871242E2"/>
    <w:lvl w:ilvl="0" w:tplc="13120FBE">
      <w:start w:val="1"/>
      <w:numFmt w:val="bullet"/>
      <w:lvlText w:val="-"/>
      <w:lvlJc w:val="left"/>
      <w:pPr>
        <w:tabs>
          <w:tab w:val="num" w:pos="1003"/>
        </w:tabs>
        <w:ind w:left="1003" w:hanging="360"/>
      </w:pPr>
      <w:rPr>
        <w:rFonts w:ascii="Arial" w:eastAsia="Times New Roman" w:hAnsi="Arial" w:cs="Arial" w:hint="default"/>
      </w:rPr>
    </w:lvl>
    <w:lvl w:ilvl="1" w:tplc="040C0003" w:tentative="1">
      <w:start w:val="1"/>
      <w:numFmt w:val="bullet"/>
      <w:lvlText w:val="o"/>
      <w:lvlJc w:val="left"/>
      <w:pPr>
        <w:tabs>
          <w:tab w:val="num" w:pos="1723"/>
        </w:tabs>
        <w:ind w:left="1723" w:hanging="360"/>
      </w:pPr>
      <w:rPr>
        <w:rFonts w:ascii="Courier New" w:hAnsi="Courier New" w:cs="Courier New" w:hint="default"/>
      </w:rPr>
    </w:lvl>
    <w:lvl w:ilvl="2" w:tplc="040C0005" w:tentative="1">
      <w:start w:val="1"/>
      <w:numFmt w:val="bullet"/>
      <w:lvlText w:val=""/>
      <w:lvlJc w:val="left"/>
      <w:pPr>
        <w:tabs>
          <w:tab w:val="num" w:pos="2443"/>
        </w:tabs>
        <w:ind w:left="2443" w:hanging="360"/>
      </w:pPr>
      <w:rPr>
        <w:rFonts w:ascii="Wingdings" w:hAnsi="Wingdings" w:hint="default"/>
      </w:rPr>
    </w:lvl>
    <w:lvl w:ilvl="3" w:tplc="040C0001" w:tentative="1">
      <w:start w:val="1"/>
      <w:numFmt w:val="bullet"/>
      <w:lvlText w:val=""/>
      <w:lvlJc w:val="left"/>
      <w:pPr>
        <w:tabs>
          <w:tab w:val="num" w:pos="3163"/>
        </w:tabs>
        <w:ind w:left="3163" w:hanging="360"/>
      </w:pPr>
      <w:rPr>
        <w:rFonts w:ascii="Symbol" w:hAnsi="Symbol" w:hint="default"/>
      </w:rPr>
    </w:lvl>
    <w:lvl w:ilvl="4" w:tplc="040C0003" w:tentative="1">
      <w:start w:val="1"/>
      <w:numFmt w:val="bullet"/>
      <w:lvlText w:val="o"/>
      <w:lvlJc w:val="left"/>
      <w:pPr>
        <w:tabs>
          <w:tab w:val="num" w:pos="3883"/>
        </w:tabs>
        <w:ind w:left="3883" w:hanging="360"/>
      </w:pPr>
      <w:rPr>
        <w:rFonts w:ascii="Courier New" w:hAnsi="Courier New" w:cs="Courier New" w:hint="default"/>
      </w:rPr>
    </w:lvl>
    <w:lvl w:ilvl="5" w:tplc="040C0005" w:tentative="1">
      <w:start w:val="1"/>
      <w:numFmt w:val="bullet"/>
      <w:lvlText w:val=""/>
      <w:lvlJc w:val="left"/>
      <w:pPr>
        <w:tabs>
          <w:tab w:val="num" w:pos="4603"/>
        </w:tabs>
        <w:ind w:left="4603" w:hanging="360"/>
      </w:pPr>
      <w:rPr>
        <w:rFonts w:ascii="Wingdings" w:hAnsi="Wingdings" w:hint="default"/>
      </w:rPr>
    </w:lvl>
    <w:lvl w:ilvl="6" w:tplc="040C0001" w:tentative="1">
      <w:start w:val="1"/>
      <w:numFmt w:val="bullet"/>
      <w:lvlText w:val=""/>
      <w:lvlJc w:val="left"/>
      <w:pPr>
        <w:tabs>
          <w:tab w:val="num" w:pos="5323"/>
        </w:tabs>
        <w:ind w:left="5323" w:hanging="360"/>
      </w:pPr>
      <w:rPr>
        <w:rFonts w:ascii="Symbol" w:hAnsi="Symbol" w:hint="default"/>
      </w:rPr>
    </w:lvl>
    <w:lvl w:ilvl="7" w:tplc="040C0003" w:tentative="1">
      <w:start w:val="1"/>
      <w:numFmt w:val="bullet"/>
      <w:lvlText w:val="o"/>
      <w:lvlJc w:val="left"/>
      <w:pPr>
        <w:tabs>
          <w:tab w:val="num" w:pos="6043"/>
        </w:tabs>
        <w:ind w:left="6043" w:hanging="360"/>
      </w:pPr>
      <w:rPr>
        <w:rFonts w:ascii="Courier New" w:hAnsi="Courier New" w:cs="Courier New" w:hint="default"/>
      </w:rPr>
    </w:lvl>
    <w:lvl w:ilvl="8" w:tplc="040C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6B0A2912"/>
    <w:multiLevelType w:val="hybridMultilevel"/>
    <w:tmpl w:val="916EBAA4"/>
    <w:lvl w:ilvl="0" w:tplc="13120FBE">
      <w:start w:val="1"/>
      <w:numFmt w:val="bullet"/>
      <w:lvlText w:val="-"/>
      <w:lvlJc w:val="left"/>
      <w:pPr>
        <w:tabs>
          <w:tab w:val="num" w:pos="1003"/>
        </w:tabs>
        <w:ind w:left="1003" w:hanging="360"/>
      </w:pPr>
      <w:rPr>
        <w:rFonts w:ascii="Arial" w:eastAsia="Times New Roman" w:hAnsi="Arial" w:cs="Arial" w:hint="default"/>
      </w:rPr>
    </w:lvl>
    <w:lvl w:ilvl="1" w:tplc="040C0003" w:tentative="1">
      <w:start w:val="1"/>
      <w:numFmt w:val="bullet"/>
      <w:lvlText w:val="o"/>
      <w:lvlJc w:val="left"/>
      <w:pPr>
        <w:tabs>
          <w:tab w:val="num" w:pos="1723"/>
        </w:tabs>
        <w:ind w:left="1723" w:hanging="360"/>
      </w:pPr>
      <w:rPr>
        <w:rFonts w:ascii="Courier New" w:hAnsi="Courier New" w:cs="Courier New" w:hint="default"/>
      </w:rPr>
    </w:lvl>
    <w:lvl w:ilvl="2" w:tplc="040C0005" w:tentative="1">
      <w:start w:val="1"/>
      <w:numFmt w:val="bullet"/>
      <w:lvlText w:val=""/>
      <w:lvlJc w:val="left"/>
      <w:pPr>
        <w:tabs>
          <w:tab w:val="num" w:pos="2443"/>
        </w:tabs>
        <w:ind w:left="2443" w:hanging="360"/>
      </w:pPr>
      <w:rPr>
        <w:rFonts w:ascii="Wingdings" w:hAnsi="Wingdings" w:hint="default"/>
      </w:rPr>
    </w:lvl>
    <w:lvl w:ilvl="3" w:tplc="040C0001" w:tentative="1">
      <w:start w:val="1"/>
      <w:numFmt w:val="bullet"/>
      <w:lvlText w:val=""/>
      <w:lvlJc w:val="left"/>
      <w:pPr>
        <w:tabs>
          <w:tab w:val="num" w:pos="3163"/>
        </w:tabs>
        <w:ind w:left="3163" w:hanging="360"/>
      </w:pPr>
      <w:rPr>
        <w:rFonts w:ascii="Symbol" w:hAnsi="Symbol" w:hint="default"/>
      </w:rPr>
    </w:lvl>
    <w:lvl w:ilvl="4" w:tplc="040C0003" w:tentative="1">
      <w:start w:val="1"/>
      <w:numFmt w:val="bullet"/>
      <w:lvlText w:val="o"/>
      <w:lvlJc w:val="left"/>
      <w:pPr>
        <w:tabs>
          <w:tab w:val="num" w:pos="3883"/>
        </w:tabs>
        <w:ind w:left="3883" w:hanging="360"/>
      </w:pPr>
      <w:rPr>
        <w:rFonts w:ascii="Courier New" w:hAnsi="Courier New" w:cs="Courier New" w:hint="default"/>
      </w:rPr>
    </w:lvl>
    <w:lvl w:ilvl="5" w:tplc="040C0005" w:tentative="1">
      <w:start w:val="1"/>
      <w:numFmt w:val="bullet"/>
      <w:lvlText w:val=""/>
      <w:lvlJc w:val="left"/>
      <w:pPr>
        <w:tabs>
          <w:tab w:val="num" w:pos="4603"/>
        </w:tabs>
        <w:ind w:left="4603" w:hanging="360"/>
      </w:pPr>
      <w:rPr>
        <w:rFonts w:ascii="Wingdings" w:hAnsi="Wingdings" w:hint="default"/>
      </w:rPr>
    </w:lvl>
    <w:lvl w:ilvl="6" w:tplc="040C0001" w:tentative="1">
      <w:start w:val="1"/>
      <w:numFmt w:val="bullet"/>
      <w:lvlText w:val=""/>
      <w:lvlJc w:val="left"/>
      <w:pPr>
        <w:tabs>
          <w:tab w:val="num" w:pos="5323"/>
        </w:tabs>
        <w:ind w:left="5323" w:hanging="360"/>
      </w:pPr>
      <w:rPr>
        <w:rFonts w:ascii="Symbol" w:hAnsi="Symbol" w:hint="default"/>
      </w:rPr>
    </w:lvl>
    <w:lvl w:ilvl="7" w:tplc="040C0003" w:tentative="1">
      <w:start w:val="1"/>
      <w:numFmt w:val="bullet"/>
      <w:lvlText w:val="o"/>
      <w:lvlJc w:val="left"/>
      <w:pPr>
        <w:tabs>
          <w:tab w:val="num" w:pos="6043"/>
        </w:tabs>
        <w:ind w:left="6043" w:hanging="360"/>
      </w:pPr>
      <w:rPr>
        <w:rFonts w:ascii="Courier New" w:hAnsi="Courier New" w:cs="Courier New" w:hint="default"/>
      </w:rPr>
    </w:lvl>
    <w:lvl w:ilvl="8" w:tplc="040C0005"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700535B8"/>
    <w:multiLevelType w:val="multilevel"/>
    <w:tmpl w:val="99E0994C"/>
    <w:lvl w:ilvl="0">
      <w:start w:val="3"/>
      <w:numFmt w:val="decimal"/>
      <w:lvlText w:val="%1."/>
      <w:lvlJc w:val="left"/>
      <w:pPr>
        <w:tabs>
          <w:tab w:val="num" w:pos="644"/>
        </w:tabs>
        <w:ind w:left="644" w:hanging="360"/>
      </w:pPr>
      <w:rPr>
        <w:rFonts w:hint="default"/>
      </w:rPr>
    </w:lvl>
    <w:lvl w:ilvl="1" w:tentative="1">
      <w:start w:val="1"/>
      <w:numFmt w:val="bullet"/>
      <w:lvlText w:val="o"/>
      <w:lvlJc w:val="left"/>
      <w:pPr>
        <w:tabs>
          <w:tab w:val="num" w:pos="1364"/>
        </w:tabs>
        <w:ind w:left="1364" w:hanging="360"/>
      </w:pPr>
      <w:rPr>
        <w:rFonts w:ascii="Courier New" w:hAnsi="Courier New" w:cs="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cs="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cs="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701D5E3E"/>
    <w:multiLevelType w:val="hybridMultilevel"/>
    <w:tmpl w:val="5BF8B3C6"/>
    <w:lvl w:ilvl="0" w:tplc="F43AD558">
      <w:start w:val="1"/>
      <w:numFmt w:val="bullet"/>
      <w:lvlText w:val="-"/>
      <w:lvlJc w:val="left"/>
      <w:pPr>
        <w:tabs>
          <w:tab w:val="num" w:pos="908"/>
        </w:tabs>
        <w:ind w:left="908" w:hanging="340"/>
      </w:pPr>
      <w:rPr>
        <w:rFonts w:ascii="Arial" w:hAnsi="Arial" w:hint="default"/>
      </w:rPr>
    </w:lvl>
    <w:lvl w:ilvl="1" w:tplc="040C0003" w:tentative="1">
      <w:start w:val="1"/>
      <w:numFmt w:val="bullet"/>
      <w:lvlText w:val="o"/>
      <w:lvlJc w:val="left"/>
      <w:pPr>
        <w:tabs>
          <w:tab w:val="num" w:pos="1214"/>
        </w:tabs>
        <w:ind w:left="1214" w:hanging="360"/>
      </w:pPr>
      <w:rPr>
        <w:rFonts w:ascii="Courier New" w:hAnsi="Courier New" w:cs="Courier New" w:hint="default"/>
      </w:rPr>
    </w:lvl>
    <w:lvl w:ilvl="2" w:tplc="040C0005" w:tentative="1">
      <w:start w:val="1"/>
      <w:numFmt w:val="bullet"/>
      <w:lvlText w:val=""/>
      <w:lvlJc w:val="left"/>
      <w:pPr>
        <w:tabs>
          <w:tab w:val="num" w:pos="1934"/>
        </w:tabs>
        <w:ind w:left="1934" w:hanging="360"/>
      </w:pPr>
      <w:rPr>
        <w:rFonts w:ascii="Wingdings" w:hAnsi="Wingdings" w:hint="default"/>
      </w:rPr>
    </w:lvl>
    <w:lvl w:ilvl="3" w:tplc="040C0001" w:tentative="1">
      <w:start w:val="1"/>
      <w:numFmt w:val="bullet"/>
      <w:lvlText w:val=""/>
      <w:lvlJc w:val="left"/>
      <w:pPr>
        <w:tabs>
          <w:tab w:val="num" w:pos="2654"/>
        </w:tabs>
        <w:ind w:left="2654" w:hanging="360"/>
      </w:pPr>
      <w:rPr>
        <w:rFonts w:ascii="Symbol" w:hAnsi="Symbol" w:hint="default"/>
      </w:rPr>
    </w:lvl>
    <w:lvl w:ilvl="4" w:tplc="040C0003" w:tentative="1">
      <w:start w:val="1"/>
      <w:numFmt w:val="bullet"/>
      <w:lvlText w:val="o"/>
      <w:lvlJc w:val="left"/>
      <w:pPr>
        <w:tabs>
          <w:tab w:val="num" w:pos="3374"/>
        </w:tabs>
        <w:ind w:left="3374" w:hanging="360"/>
      </w:pPr>
      <w:rPr>
        <w:rFonts w:ascii="Courier New" w:hAnsi="Courier New" w:cs="Courier New" w:hint="default"/>
      </w:rPr>
    </w:lvl>
    <w:lvl w:ilvl="5" w:tplc="040C0005" w:tentative="1">
      <w:start w:val="1"/>
      <w:numFmt w:val="bullet"/>
      <w:lvlText w:val=""/>
      <w:lvlJc w:val="left"/>
      <w:pPr>
        <w:tabs>
          <w:tab w:val="num" w:pos="4094"/>
        </w:tabs>
        <w:ind w:left="4094" w:hanging="360"/>
      </w:pPr>
      <w:rPr>
        <w:rFonts w:ascii="Wingdings" w:hAnsi="Wingdings" w:hint="default"/>
      </w:rPr>
    </w:lvl>
    <w:lvl w:ilvl="6" w:tplc="040C0001" w:tentative="1">
      <w:start w:val="1"/>
      <w:numFmt w:val="bullet"/>
      <w:lvlText w:val=""/>
      <w:lvlJc w:val="left"/>
      <w:pPr>
        <w:tabs>
          <w:tab w:val="num" w:pos="4814"/>
        </w:tabs>
        <w:ind w:left="4814" w:hanging="360"/>
      </w:pPr>
      <w:rPr>
        <w:rFonts w:ascii="Symbol" w:hAnsi="Symbol" w:hint="default"/>
      </w:rPr>
    </w:lvl>
    <w:lvl w:ilvl="7" w:tplc="040C0003" w:tentative="1">
      <w:start w:val="1"/>
      <w:numFmt w:val="bullet"/>
      <w:lvlText w:val="o"/>
      <w:lvlJc w:val="left"/>
      <w:pPr>
        <w:tabs>
          <w:tab w:val="num" w:pos="5534"/>
        </w:tabs>
        <w:ind w:left="5534" w:hanging="360"/>
      </w:pPr>
      <w:rPr>
        <w:rFonts w:ascii="Courier New" w:hAnsi="Courier New" w:cs="Courier New" w:hint="default"/>
      </w:rPr>
    </w:lvl>
    <w:lvl w:ilvl="8" w:tplc="040C0005" w:tentative="1">
      <w:start w:val="1"/>
      <w:numFmt w:val="bullet"/>
      <w:lvlText w:val=""/>
      <w:lvlJc w:val="left"/>
      <w:pPr>
        <w:tabs>
          <w:tab w:val="num" w:pos="6254"/>
        </w:tabs>
        <w:ind w:left="6254" w:hanging="360"/>
      </w:pPr>
      <w:rPr>
        <w:rFonts w:ascii="Wingdings" w:hAnsi="Wingdings" w:hint="default"/>
      </w:rPr>
    </w:lvl>
  </w:abstractNum>
  <w:abstractNum w:abstractNumId="17" w15:restartNumberingAfterBreak="0">
    <w:nsid w:val="776C3D6A"/>
    <w:multiLevelType w:val="hybridMultilevel"/>
    <w:tmpl w:val="05E0D8EE"/>
    <w:lvl w:ilvl="0" w:tplc="A6CA2112">
      <w:start w:val="1"/>
      <w:numFmt w:val="bullet"/>
      <w:pStyle w:val="Paragraphedeliste"/>
      <w:lvlText w:val="-"/>
      <w:lvlJc w:val="left"/>
      <w:pPr>
        <w:ind w:left="779" w:hanging="360"/>
      </w:pPr>
      <w:rPr>
        <w:rFonts w:ascii="Symbol" w:hAnsi="Symbol" w:hint="default"/>
      </w:rPr>
    </w:lvl>
    <w:lvl w:ilvl="1" w:tplc="080C0003">
      <w:start w:val="1"/>
      <w:numFmt w:val="bullet"/>
      <w:lvlText w:val="o"/>
      <w:lvlJc w:val="left"/>
      <w:pPr>
        <w:ind w:left="1499" w:hanging="360"/>
      </w:pPr>
      <w:rPr>
        <w:rFonts w:ascii="Courier New" w:hAnsi="Courier New" w:cs="Courier New" w:hint="default"/>
      </w:rPr>
    </w:lvl>
    <w:lvl w:ilvl="2" w:tplc="080C0005" w:tentative="1">
      <w:start w:val="1"/>
      <w:numFmt w:val="bullet"/>
      <w:lvlText w:val=""/>
      <w:lvlJc w:val="left"/>
      <w:pPr>
        <w:ind w:left="2219" w:hanging="360"/>
      </w:pPr>
      <w:rPr>
        <w:rFonts w:ascii="Wingdings" w:hAnsi="Wingdings" w:hint="default"/>
      </w:rPr>
    </w:lvl>
    <w:lvl w:ilvl="3" w:tplc="080C0001" w:tentative="1">
      <w:start w:val="1"/>
      <w:numFmt w:val="bullet"/>
      <w:lvlText w:val=""/>
      <w:lvlJc w:val="left"/>
      <w:pPr>
        <w:ind w:left="2939" w:hanging="360"/>
      </w:pPr>
      <w:rPr>
        <w:rFonts w:ascii="Symbol" w:hAnsi="Symbol" w:hint="default"/>
      </w:rPr>
    </w:lvl>
    <w:lvl w:ilvl="4" w:tplc="080C0003" w:tentative="1">
      <w:start w:val="1"/>
      <w:numFmt w:val="bullet"/>
      <w:lvlText w:val="o"/>
      <w:lvlJc w:val="left"/>
      <w:pPr>
        <w:ind w:left="3659" w:hanging="360"/>
      </w:pPr>
      <w:rPr>
        <w:rFonts w:ascii="Courier New" w:hAnsi="Courier New" w:cs="Courier New" w:hint="default"/>
      </w:rPr>
    </w:lvl>
    <w:lvl w:ilvl="5" w:tplc="080C0005" w:tentative="1">
      <w:start w:val="1"/>
      <w:numFmt w:val="bullet"/>
      <w:lvlText w:val=""/>
      <w:lvlJc w:val="left"/>
      <w:pPr>
        <w:ind w:left="4379" w:hanging="360"/>
      </w:pPr>
      <w:rPr>
        <w:rFonts w:ascii="Wingdings" w:hAnsi="Wingdings" w:hint="default"/>
      </w:rPr>
    </w:lvl>
    <w:lvl w:ilvl="6" w:tplc="080C0001" w:tentative="1">
      <w:start w:val="1"/>
      <w:numFmt w:val="bullet"/>
      <w:lvlText w:val=""/>
      <w:lvlJc w:val="left"/>
      <w:pPr>
        <w:ind w:left="5099" w:hanging="360"/>
      </w:pPr>
      <w:rPr>
        <w:rFonts w:ascii="Symbol" w:hAnsi="Symbol" w:hint="default"/>
      </w:rPr>
    </w:lvl>
    <w:lvl w:ilvl="7" w:tplc="080C0003" w:tentative="1">
      <w:start w:val="1"/>
      <w:numFmt w:val="bullet"/>
      <w:lvlText w:val="o"/>
      <w:lvlJc w:val="left"/>
      <w:pPr>
        <w:ind w:left="5819" w:hanging="360"/>
      </w:pPr>
      <w:rPr>
        <w:rFonts w:ascii="Courier New" w:hAnsi="Courier New" w:cs="Courier New" w:hint="default"/>
      </w:rPr>
    </w:lvl>
    <w:lvl w:ilvl="8" w:tplc="080C0005" w:tentative="1">
      <w:start w:val="1"/>
      <w:numFmt w:val="bullet"/>
      <w:lvlText w:val=""/>
      <w:lvlJc w:val="left"/>
      <w:pPr>
        <w:ind w:left="6539" w:hanging="360"/>
      </w:pPr>
      <w:rPr>
        <w:rFonts w:ascii="Wingdings" w:hAnsi="Wingdings" w:hint="default"/>
      </w:rPr>
    </w:lvl>
  </w:abstractNum>
  <w:num w:numId="1" w16cid:durableId="1628970192">
    <w:abstractNumId w:val="10"/>
  </w:num>
  <w:num w:numId="2" w16cid:durableId="1181121626">
    <w:abstractNumId w:val="15"/>
  </w:num>
  <w:num w:numId="3" w16cid:durableId="17170908">
    <w:abstractNumId w:val="8"/>
  </w:num>
  <w:num w:numId="4" w16cid:durableId="2018000802">
    <w:abstractNumId w:val="12"/>
  </w:num>
  <w:num w:numId="5" w16cid:durableId="2007320059">
    <w:abstractNumId w:val="0"/>
  </w:num>
  <w:num w:numId="6" w16cid:durableId="462966083">
    <w:abstractNumId w:val="6"/>
  </w:num>
  <w:num w:numId="7" w16cid:durableId="315963770">
    <w:abstractNumId w:val="4"/>
  </w:num>
  <w:num w:numId="8" w16cid:durableId="373846285">
    <w:abstractNumId w:val="9"/>
  </w:num>
  <w:num w:numId="9" w16cid:durableId="1226375815">
    <w:abstractNumId w:val="2"/>
  </w:num>
  <w:num w:numId="10" w16cid:durableId="1006514601">
    <w:abstractNumId w:val="14"/>
  </w:num>
  <w:num w:numId="11" w16cid:durableId="1812596079">
    <w:abstractNumId w:val="13"/>
  </w:num>
  <w:num w:numId="12" w16cid:durableId="1879318014">
    <w:abstractNumId w:val="1"/>
  </w:num>
  <w:num w:numId="13" w16cid:durableId="1796437092">
    <w:abstractNumId w:val="16"/>
  </w:num>
  <w:num w:numId="14" w16cid:durableId="723066159">
    <w:abstractNumId w:val="5"/>
  </w:num>
  <w:num w:numId="15" w16cid:durableId="16389504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772397">
    <w:abstractNumId w:val="11"/>
  </w:num>
  <w:num w:numId="17" w16cid:durableId="1796288225">
    <w:abstractNumId w:val="7"/>
  </w:num>
  <w:num w:numId="18" w16cid:durableId="328950220">
    <w:abstractNumId w:val="3"/>
  </w:num>
  <w:num w:numId="19" w16cid:durableId="8381555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B71"/>
    <w:rsid w:val="00054A00"/>
    <w:rsid w:val="00227F5A"/>
    <w:rsid w:val="00612B71"/>
    <w:rsid w:val="00652C6F"/>
    <w:rsid w:val="00AD5A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E461E6"/>
  <w15:docId w15:val="{9549986C-CFBB-4BCF-A8C7-BF8B4D02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lang w:val="fr-FR" w:eastAsia="fr-FR"/>
    </w:rPr>
  </w:style>
  <w:style w:type="paragraph" w:styleId="Titre1">
    <w:name w:val="heading 1"/>
    <w:basedOn w:val="Normal"/>
    <w:next w:val="Normal"/>
    <w:qFormat/>
    <w:pPr>
      <w:keepNext/>
      <w:ind w:left="568"/>
      <w:jc w:val="both"/>
      <w:outlineLvl w:val="0"/>
    </w:pPr>
    <w:rPr>
      <w:i/>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character" w:styleId="Numrodeligne">
    <w:name w:val="line number"/>
    <w:basedOn w:val="Policepardfaut"/>
  </w:style>
  <w:style w:type="character" w:styleId="Numrodepage">
    <w:name w:val="page number"/>
    <w:basedOn w:val="Policepardfaut"/>
  </w:style>
  <w:style w:type="paragraph" w:styleId="Retraitcorpsdetexte">
    <w:name w:val="Body Text Indent"/>
    <w:basedOn w:val="Normal"/>
    <w:pPr>
      <w:ind w:left="1276" w:hanging="850"/>
      <w:jc w:val="both"/>
    </w:pPr>
  </w:style>
  <w:style w:type="paragraph" w:styleId="Retraitcorpsdetexte2">
    <w:name w:val="Body Text Indent 2"/>
    <w:basedOn w:val="Normal"/>
    <w:pPr>
      <w:ind w:left="1418" w:hanging="850"/>
      <w:jc w:val="both"/>
    </w:pPr>
  </w:style>
  <w:style w:type="paragraph" w:styleId="Textedebulles">
    <w:name w:val="Balloon Text"/>
    <w:basedOn w:val="Normal"/>
    <w:semiHidden/>
    <w:rPr>
      <w:rFonts w:ascii="Tahoma" w:hAnsi="Tahoma" w:cs="Tahoma"/>
      <w:sz w:val="16"/>
      <w:szCs w:val="16"/>
    </w:rPr>
  </w:style>
  <w:style w:type="paragraph" w:styleId="Pieddepage">
    <w:name w:val="footer"/>
    <w:basedOn w:val="Normal"/>
    <w:pPr>
      <w:tabs>
        <w:tab w:val="center" w:pos="4536"/>
        <w:tab w:val="right" w:pos="9072"/>
      </w:tabs>
    </w:pPr>
  </w:style>
  <w:style w:type="character" w:styleId="Lienhypertexte">
    <w:name w:val="Hyperlink"/>
    <w:basedOn w:val="Policepardfaut"/>
    <w:rPr>
      <w:strike w:val="0"/>
      <w:dstrike w:val="0"/>
      <w:color w:val="1684EA"/>
      <w:u w:val="none"/>
      <w:effect w:val="none"/>
    </w:rPr>
  </w:style>
  <w:style w:type="paragraph" w:styleId="NormalWeb">
    <w:name w:val="Normal (Web)"/>
    <w:basedOn w:val="Normal"/>
    <w:pPr>
      <w:spacing w:before="100" w:beforeAutospacing="1" w:after="100" w:afterAutospacing="1"/>
    </w:pPr>
    <w:rPr>
      <w:rFonts w:ascii="Times New Roman" w:hAnsi="Times New Roman"/>
      <w:szCs w:val="24"/>
    </w:rPr>
  </w:style>
  <w:style w:type="character" w:customStyle="1" w:styleId="titre">
    <w:name w:val="titre"/>
    <w:basedOn w:val="Policepardfaut"/>
  </w:style>
  <w:style w:type="character" w:customStyle="1" w:styleId="EmailStyle251">
    <w:name w:val="EmailStyle251"/>
    <w:basedOn w:val="Policepardfaut"/>
    <w:semiHidden/>
    <w:rPr>
      <w:rFonts w:ascii="Arial" w:hAnsi="Arial" w:cs="Arial"/>
      <w:color w:val="auto"/>
      <w:sz w:val="20"/>
      <w:szCs w:val="20"/>
    </w:rPr>
  </w:style>
  <w:style w:type="paragraph" w:styleId="Liste2">
    <w:name w:val="List 2"/>
    <w:basedOn w:val="Normal"/>
    <w:pPr>
      <w:ind w:left="566" w:hanging="283"/>
    </w:p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pPr>
      <w:jc w:val="both"/>
    </w:pPr>
    <w:rPr>
      <w:rFonts w:ascii="Arial" w:hAnsi="Arial"/>
      <w:sz w:val="20"/>
    </w:rPr>
  </w:style>
  <w:style w:type="paragraph" w:styleId="Objetducommentaire">
    <w:name w:val="annotation subject"/>
    <w:basedOn w:val="Commentaire"/>
    <w:next w:val="Commentaire"/>
    <w:semiHidden/>
    <w:pPr>
      <w:jc w:val="left"/>
    </w:pPr>
    <w:rPr>
      <w:rFonts w:ascii="Times" w:hAnsi="Times"/>
      <w:b/>
      <w:bCs/>
    </w:rPr>
  </w:style>
  <w:style w:type="paragraph" w:customStyle="1" w:styleId="Liste21">
    <w:name w:val="Liste 21"/>
    <w:basedOn w:val="Normal"/>
    <w:pPr>
      <w:tabs>
        <w:tab w:val="num" w:pos="454"/>
      </w:tabs>
      <w:suppressAutoHyphens/>
      <w:spacing w:before="120"/>
      <w:ind w:left="454" w:hanging="341"/>
      <w:jc w:val="both"/>
    </w:pPr>
    <w:rPr>
      <w:rFonts w:ascii="Arial" w:hAnsi="Arial"/>
      <w:sz w:val="22"/>
      <w:lang w:eastAsia="ar-SA"/>
    </w:rPr>
  </w:style>
  <w:style w:type="character" w:customStyle="1" w:styleId="CommentaireCar">
    <w:name w:val="Commentaire Car"/>
    <w:basedOn w:val="Policepardfaut"/>
    <w:link w:val="Commentaire"/>
    <w:rPr>
      <w:rFonts w:ascii="Arial" w:hAnsi="Arial"/>
      <w:lang w:val="fr-FR" w:eastAsia="fr-FR"/>
    </w:rPr>
  </w:style>
  <w:style w:type="paragraph" w:styleId="Paragraphedeliste">
    <w:name w:val="List Paragraph"/>
    <w:basedOn w:val="Normal"/>
    <w:uiPriority w:val="34"/>
    <w:qFormat/>
    <w:pPr>
      <w:numPr>
        <w:numId w:val="19"/>
      </w:numPr>
      <w:autoSpaceDE w:val="0"/>
      <w:autoSpaceDN w:val="0"/>
      <w:adjustRightInd w:val="0"/>
      <w:spacing w:before="240" w:after="240"/>
      <w:jc w:val="both"/>
    </w:pPr>
    <w:rPr>
      <w:rFonts w:ascii="Trebuchet MS" w:eastAsiaTheme="minorHAnsi" w:hAnsi="Trebuchet MS" w:cs="Arial"/>
      <w:sz w:val="20"/>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009584">
      <w:bodyDiv w:val="1"/>
      <w:marLeft w:val="0"/>
      <w:marRight w:val="0"/>
      <w:marTop w:val="0"/>
      <w:marBottom w:val="0"/>
      <w:divBdr>
        <w:top w:val="none" w:sz="0" w:space="0" w:color="auto"/>
        <w:left w:val="none" w:sz="0" w:space="0" w:color="auto"/>
        <w:bottom w:val="none" w:sz="0" w:space="0" w:color="auto"/>
        <w:right w:val="none" w:sz="0" w:space="0" w:color="auto"/>
      </w:divBdr>
    </w:div>
    <w:div w:id="1823885185">
      <w:bodyDiv w:val="1"/>
      <w:marLeft w:val="0"/>
      <w:marRight w:val="0"/>
      <w:marTop w:val="0"/>
      <w:marBottom w:val="0"/>
      <w:divBdr>
        <w:top w:val="none" w:sz="0" w:space="0" w:color="auto"/>
        <w:left w:val="none" w:sz="0" w:space="0" w:color="auto"/>
        <w:bottom w:val="none" w:sz="0" w:space="0" w:color="auto"/>
        <w:right w:val="none" w:sz="0" w:space="0" w:color="auto"/>
      </w:divBdr>
    </w:div>
    <w:div w:id="19709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marchesdarchitecture.be/about.php" TargetMode="External"/><Relationship Id="rId1" Type="http://schemas.openxmlformats.org/officeDocument/2006/relationships/hyperlink" Target="http://www.marchesdarchitecture.be/index.php?s=3"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3558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Règlement d’ordre intérieur</vt:lpstr>
    </vt:vector>
  </TitlesOfParts>
  <Company>CFWB</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d’ordre intérieur</dc:title>
  <dc:creator>CFWB</dc:creator>
  <cp:lastModifiedBy>GUISSE Sabine</cp:lastModifiedBy>
  <cp:revision>39</cp:revision>
  <cp:lastPrinted>2013-06-28T14:29:00Z</cp:lastPrinted>
  <dcterms:created xsi:type="dcterms:W3CDTF">2016-03-23T09:49:00Z</dcterms:created>
  <dcterms:modified xsi:type="dcterms:W3CDTF">2024-10-08T15:31:00Z</dcterms:modified>
</cp:coreProperties>
</file>