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Trebuchet MS" w:hAnsi="Trebuchet MS" w:cs="Arial"/>
          <w:caps/>
          <w:sz w:val="20"/>
          <w:highlight w:val="yellow"/>
        </w:rPr>
      </w:pPr>
      <w:r>
        <w:rPr>
          <w:rFonts w:ascii="Trebuchet MS" w:hAnsi="Trebuchet MS" w:cs="Arial"/>
          <w:caps/>
          <w:sz w:val="20"/>
          <w:highlight w:val="yellow"/>
        </w:rPr>
        <w:t>ADJUDICATEUR</w:t>
      </w:r>
    </w:p>
    <w:p>
      <w:pPr>
        <w:jc w:val="center"/>
        <w:rPr>
          <w:rFonts w:ascii="Trebuchet MS" w:hAnsi="Trebuchet MS" w:cs="Arial"/>
          <w:caps/>
          <w:sz w:val="20"/>
          <w:highlight w:val="yellow"/>
        </w:rPr>
      </w:pPr>
      <w:r>
        <w:rPr>
          <w:rFonts w:ascii="Trebuchet MS" w:hAnsi="Trebuchet MS" w:cs="Arial"/>
          <w:caps/>
          <w:sz w:val="20"/>
          <w:highlight w:val="yellow"/>
        </w:rPr>
        <w:t>LIEU</w:t>
      </w:r>
    </w:p>
    <w:p>
      <w:pPr>
        <w:jc w:val="center"/>
        <w:rPr>
          <w:rFonts w:ascii="Trebuchet MS" w:hAnsi="Trebuchet MS" w:cs="Arial"/>
          <w:caps/>
          <w:sz w:val="16"/>
          <w:szCs w:val="18"/>
        </w:rPr>
      </w:pPr>
      <w:r>
        <w:rPr>
          <w:rFonts w:ascii="Trebuchet MS" w:hAnsi="Trebuchet MS" w:cs="Arial"/>
          <w:caps/>
          <w:sz w:val="16"/>
          <w:szCs w:val="18"/>
          <w:highlight w:val="yellow"/>
        </w:rPr>
        <w:t>ADRESSE</w:t>
      </w:r>
    </w:p>
    <w:p>
      <w:pPr>
        <w:rPr>
          <w:rFonts w:ascii="Trebuchet MS" w:hAnsi="Trebuchet MS"/>
          <w:sz w:val="20"/>
        </w:rPr>
      </w:pPr>
    </w:p>
    <w:p>
      <w:pPr>
        <w:pStyle w:val="Titre1"/>
        <w:rPr>
          <w:rFonts w:ascii="Trebuchet MS" w:hAnsi="Trebuchet MS"/>
          <w:sz w:val="32"/>
        </w:rPr>
      </w:pPr>
      <w:bookmarkStart w:id="0" w:name="_Toc275162916"/>
      <w:bookmarkStart w:id="1" w:name="_Toc288740080"/>
      <w:r>
        <w:rPr>
          <w:rFonts w:ascii="Trebuchet MS" w:hAnsi="Trebuchet MS"/>
          <w:sz w:val="32"/>
          <w:highlight w:val="yellow"/>
        </w:rPr>
        <w:t>LIEU / OBJET</w:t>
      </w:r>
    </w:p>
    <w:p>
      <w:pPr>
        <w:pStyle w:val="Titre1"/>
        <w:rPr>
          <w:rFonts w:ascii="Trebuchet MS" w:hAnsi="Trebuchet MS"/>
          <w:sz w:val="32"/>
        </w:rPr>
      </w:pPr>
      <w:r>
        <w:rPr>
          <w:rFonts w:ascii="Trebuchet MS" w:hAnsi="Trebuchet MS"/>
          <w:sz w:val="32"/>
        </w:rPr>
        <w:t>Désignation d’une équipe d’auteurs de projet pour</w:t>
      </w:r>
      <w:bookmarkStart w:id="2" w:name="_Toc275162917"/>
      <w:bookmarkStart w:id="3" w:name="_Toc288740081"/>
      <w:bookmarkEnd w:id="0"/>
      <w:bookmarkEnd w:id="1"/>
      <w:r>
        <w:rPr>
          <w:rFonts w:ascii="Trebuchet MS" w:hAnsi="Trebuchet MS"/>
          <w:sz w:val="32"/>
        </w:rPr>
        <w:t xml:space="preserve"> </w:t>
      </w:r>
      <w:bookmarkEnd w:id="2"/>
      <w:bookmarkEnd w:id="3"/>
      <w:r>
        <w:rPr>
          <w:rFonts w:ascii="Trebuchet MS" w:hAnsi="Trebuchet MS"/>
          <w:sz w:val="32"/>
        </w:rPr>
        <w:t xml:space="preserve">une mission d’étude et de suivi de l’exécution des travaux </w:t>
      </w:r>
      <w:r>
        <w:rPr>
          <w:rFonts w:ascii="Trebuchet MS" w:hAnsi="Trebuchet MS"/>
          <w:sz w:val="32"/>
          <w:highlight w:val="yellow"/>
        </w:rPr>
        <w:t>XXXXXXXXXXX</w:t>
      </w:r>
    </w:p>
    <w:p>
      <w:pPr>
        <w:jc w:val="center"/>
        <w:rPr>
          <w:rFonts w:ascii="Trebuchet MS" w:hAnsi="Trebuchet MS"/>
          <w:sz w:val="20"/>
        </w:rPr>
      </w:pPr>
    </w:p>
    <w:p>
      <w:pPr>
        <w:jc w:val="center"/>
        <w:rPr>
          <w:rFonts w:ascii="Trebuchet MS" w:hAnsi="Trebuchet MS"/>
          <w:sz w:val="20"/>
        </w:rPr>
      </w:pPr>
    </w:p>
    <w:p>
      <w:pPr>
        <w:jc w:val="center"/>
        <w:rPr>
          <w:rFonts w:ascii="Trebuchet MS" w:hAnsi="Trebuchet MS"/>
          <w:szCs w:val="24"/>
          <w:u w:val="single"/>
        </w:rPr>
      </w:pPr>
      <w:r>
        <w:rPr>
          <w:rFonts w:ascii="Trebuchet MS" w:hAnsi="Trebuchet MS"/>
          <w:szCs w:val="24"/>
          <w:u w:val="single"/>
        </w:rPr>
        <w:t xml:space="preserve">Marché de services par procédure concurrentielle avec négociation / publicité </w:t>
      </w:r>
      <w:r>
        <w:rPr>
          <w:rFonts w:ascii="Trebuchet MS" w:hAnsi="Trebuchet MS"/>
          <w:szCs w:val="24"/>
          <w:highlight w:val="yellow"/>
          <w:u w:val="single"/>
        </w:rPr>
        <w:t>belge/européenne</w:t>
      </w:r>
    </w:p>
    <w:p>
      <w:pPr>
        <w:jc w:val="center"/>
        <w:rPr>
          <w:rFonts w:ascii="Trebuchet MS" w:hAnsi="Trebuchet MS"/>
          <w:szCs w:val="24"/>
          <w:u w:val="single"/>
        </w:rPr>
      </w:pPr>
      <w:r>
        <w:rPr>
          <w:rFonts w:ascii="Trebuchet MS" w:hAnsi="Trebuchet MS"/>
          <w:szCs w:val="24"/>
          <w:u w:val="single"/>
        </w:rPr>
        <w:t xml:space="preserve">Cahier des charges réf : </w:t>
      </w:r>
      <w:proofErr w:type="spellStart"/>
      <w:r>
        <w:rPr>
          <w:rFonts w:ascii="Trebuchet MS" w:hAnsi="Trebuchet MS"/>
          <w:szCs w:val="24"/>
          <w:highlight w:val="yellow"/>
          <w:u w:val="single"/>
        </w:rPr>
        <w:t>xxxxxxxxxxxxxxxxxxxxxx</w:t>
      </w:r>
      <w:proofErr w:type="spellEnd"/>
    </w:p>
    <w:p>
      <w:pPr>
        <w:pBdr>
          <w:bottom w:val="single" w:sz="8" w:space="1" w:color="000000"/>
        </w:pBdr>
        <w:tabs>
          <w:tab w:val="left" w:pos="851"/>
          <w:tab w:val="left" w:pos="2552"/>
        </w:tabs>
        <w:jc w:val="center"/>
        <w:rPr>
          <w:rFonts w:ascii="Trebuchet MS" w:hAnsi="Trebuchet MS" w:cs="Arial"/>
          <w:sz w:val="20"/>
        </w:rPr>
      </w:pPr>
    </w:p>
    <w:p>
      <w:pPr>
        <w:rPr>
          <w:rFonts w:ascii="Trebuchet MS" w:hAnsi="Trebuchet MS" w:cs="Arial"/>
          <w:b/>
          <w:sz w:val="20"/>
          <w:u w:val="single"/>
        </w:rPr>
      </w:pPr>
      <w:r>
        <w:rPr>
          <w:rFonts w:ascii="Trebuchet MS" w:hAnsi="Trebuchet MS" w:cs="Arial"/>
          <w:b/>
          <w:sz w:val="20"/>
          <w:u w:val="single"/>
        </w:rPr>
        <w:t>Rapport de négociation</w:t>
      </w:r>
    </w:p>
    <w:p>
      <w:pPr>
        <w:jc w:val="both"/>
        <w:rPr>
          <w:rFonts w:ascii="Trebuchet MS" w:hAnsi="Trebuchet MS" w:cs="Arial"/>
          <w:sz w:val="20"/>
        </w:rPr>
      </w:pPr>
    </w:p>
    <w:p>
      <w:pPr>
        <w:numPr>
          <w:ilvl w:val="0"/>
          <w:numId w:val="2"/>
        </w:numPr>
        <w:spacing w:after="0" w:line="240" w:lineRule="auto"/>
        <w:jc w:val="both"/>
        <w:rPr>
          <w:rFonts w:ascii="Trebuchet MS" w:hAnsi="Trebuchet MS" w:cs="Arial"/>
          <w:b/>
          <w:smallCaps/>
          <w:sz w:val="24"/>
          <w:szCs w:val="28"/>
          <w:u w:val="single"/>
        </w:rPr>
      </w:pPr>
      <w:r>
        <w:rPr>
          <w:rFonts w:ascii="Trebuchet MS" w:hAnsi="Trebuchet MS" w:cs="Arial"/>
          <w:b/>
          <w:smallCaps/>
          <w:sz w:val="24"/>
          <w:szCs w:val="28"/>
          <w:u w:val="single"/>
        </w:rPr>
        <w:t>Préambule</w:t>
      </w:r>
    </w:p>
    <w:p>
      <w:pPr>
        <w:jc w:val="both"/>
        <w:rPr>
          <w:rFonts w:ascii="Trebuchet MS" w:hAnsi="Trebuchet MS"/>
          <w:sz w:val="20"/>
        </w:rPr>
      </w:pPr>
    </w:p>
    <w:p>
      <w:pPr>
        <w:jc w:val="both"/>
        <w:rPr>
          <w:rFonts w:ascii="Trebuchet MS" w:hAnsi="Trebuchet MS" w:cs="Arial"/>
          <w:sz w:val="18"/>
          <w:szCs w:val="18"/>
        </w:rPr>
      </w:pPr>
      <w:r>
        <w:rPr>
          <w:rFonts w:ascii="Trebuchet MS" w:hAnsi="Trebuchet MS" w:cs="Arial"/>
          <w:sz w:val="18"/>
          <w:szCs w:val="18"/>
        </w:rPr>
        <w:t xml:space="preserve">Lors de la séance de son </w:t>
      </w:r>
      <w:r>
        <w:rPr>
          <w:rFonts w:ascii="Trebuchet MS" w:hAnsi="Trebuchet MS" w:cs="Arial"/>
          <w:sz w:val="18"/>
          <w:szCs w:val="18"/>
          <w:highlight w:val="yellow"/>
        </w:rPr>
        <w:t>conseil d’administration</w:t>
      </w:r>
      <w:r>
        <w:rPr>
          <w:rFonts w:ascii="Trebuchet MS" w:hAnsi="Trebuchet MS" w:cs="Arial"/>
          <w:sz w:val="18"/>
          <w:szCs w:val="18"/>
        </w:rPr>
        <w:t xml:space="preserve"> le </w:t>
      </w:r>
      <w:r>
        <w:rPr>
          <w:rFonts w:ascii="Trebuchet MS" w:hAnsi="Trebuchet MS" w:cs="Arial"/>
          <w:sz w:val="18"/>
          <w:szCs w:val="18"/>
          <w:highlight w:val="yellow"/>
        </w:rPr>
        <w:t>date</w:t>
      </w:r>
      <w:r>
        <w:rPr>
          <w:rFonts w:ascii="Trebuchet MS" w:hAnsi="Trebuchet MS" w:cs="Arial"/>
          <w:sz w:val="18"/>
          <w:szCs w:val="18"/>
        </w:rPr>
        <w:t>, le Pouvoir organisateur </w:t>
      </w:r>
      <w:proofErr w:type="spellStart"/>
      <w:r>
        <w:rPr>
          <w:rFonts w:ascii="Trebuchet MS" w:hAnsi="Trebuchet MS" w:cs="Arial"/>
          <w:sz w:val="18"/>
          <w:szCs w:val="18"/>
          <w:highlight w:val="yellow"/>
        </w:rPr>
        <w:t>xxxxxxxxxxxx</w:t>
      </w:r>
      <w:proofErr w:type="spellEnd"/>
      <w:r>
        <w:rPr>
          <w:rFonts w:ascii="Trebuchet MS" w:hAnsi="Trebuchet MS" w:cs="Arial"/>
          <w:sz w:val="18"/>
          <w:szCs w:val="18"/>
        </w:rPr>
        <w:t>:</w:t>
      </w:r>
    </w:p>
    <w:p>
      <w:pPr>
        <w:jc w:val="both"/>
        <w:rPr>
          <w:rFonts w:ascii="Trebuchet MS" w:hAnsi="Trebuchet MS" w:cs="Arial"/>
          <w:sz w:val="18"/>
          <w:szCs w:val="18"/>
        </w:rPr>
      </w:pPr>
      <w:r>
        <w:rPr>
          <w:rFonts w:ascii="Trebuchet MS" w:hAnsi="Trebuchet MS" w:cs="Arial"/>
          <w:sz w:val="18"/>
          <w:szCs w:val="18"/>
        </w:rPr>
        <w:t xml:space="preserve">- </w:t>
      </w:r>
      <w:commentRangeStart w:id="4"/>
      <w:r>
        <w:rPr>
          <w:rFonts w:ascii="Trebuchet MS" w:hAnsi="Trebuchet MS" w:cs="Arial"/>
          <w:sz w:val="18"/>
          <w:szCs w:val="18"/>
        </w:rPr>
        <w:t xml:space="preserve">a marqué son accord sur la proposition du jury </w:t>
      </w:r>
      <w:commentRangeEnd w:id="4"/>
      <w:r>
        <w:rPr>
          <w:rStyle w:val="Marquedecommentaire"/>
        </w:rPr>
        <w:commentReference w:id="4"/>
      </w:r>
      <w:r>
        <w:rPr>
          <w:rFonts w:ascii="Trebuchet MS" w:hAnsi="Trebuchet MS" w:cs="Arial"/>
          <w:sz w:val="18"/>
          <w:szCs w:val="18"/>
        </w:rPr>
        <w:t xml:space="preserve">de mener avec </w:t>
      </w:r>
      <w:commentRangeStart w:id="5"/>
      <w:r>
        <w:rPr>
          <w:rFonts w:ascii="Trebuchet MS" w:hAnsi="Trebuchet MS" w:cs="Arial"/>
          <w:sz w:val="18"/>
          <w:szCs w:val="18"/>
        </w:rPr>
        <w:t xml:space="preserve">le soumissionnaire proposé comme auteur de projet </w:t>
      </w:r>
      <w:commentRangeEnd w:id="5"/>
      <w:r>
        <w:rPr>
          <w:rStyle w:val="Marquedecommentaire"/>
        </w:rPr>
        <w:commentReference w:id="5"/>
      </w:r>
      <w:r>
        <w:rPr>
          <w:rFonts w:ascii="Trebuchet MS" w:hAnsi="Trebuchet MS" w:cs="Arial"/>
          <w:sz w:val="18"/>
          <w:szCs w:val="18"/>
        </w:rPr>
        <w:t xml:space="preserve">une négociation visant </w:t>
      </w:r>
      <w:r>
        <w:rPr>
          <w:rFonts w:ascii="Trebuchet MS" w:hAnsi="Trebuchet MS" w:cs="Arial"/>
          <w:sz w:val="18"/>
          <w:szCs w:val="18"/>
          <w:highlight w:val="yellow"/>
        </w:rPr>
        <w:t>un rapprochement entre estimation de l’offre et enveloppe annoncée au cahier des charges</w:t>
      </w:r>
      <w:r>
        <w:rPr>
          <w:rFonts w:ascii="Trebuchet MS" w:hAnsi="Trebuchet MS" w:cs="Arial"/>
          <w:sz w:val="18"/>
          <w:szCs w:val="18"/>
        </w:rPr>
        <w:t> ;</w:t>
      </w:r>
    </w:p>
    <w:p>
      <w:pPr>
        <w:jc w:val="both"/>
        <w:rPr>
          <w:rFonts w:ascii="Trebuchet MS" w:hAnsi="Trebuchet MS" w:cs="Arial"/>
          <w:sz w:val="18"/>
          <w:szCs w:val="18"/>
        </w:rPr>
      </w:pPr>
      <w:r>
        <w:rPr>
          <w:rFonts w:ascii="Trebuchet MS" w:hAnsi="Trebuchet MS" w:cs="Arial"/>
          <w:sz w:val="18"/>
          <w:szCs w:val="18"/>
        </w:rPr>
        <w:t xml:space="preserve">- a mandaté </w:t>
      </w:r>
      <w:proofErr w:type="spellStart"/>
      <w:r>
        <w:rPr>
          <w:rFonts w:ascii="Trebuchet MS" w:hAnsi="Trebuchet MS" w:cs="Arial"/>
          <w:sz w:val="18"/>
          <w:szCs w:val="18"/>
          <w:highlight w:val="yellow"/>
        </w:rPr>
        <w:t>xxxxxxxxxxxx</w:t>
      </w:r>
      <w:proofErr w:type="spellEnd"/>
      <w:r>
        <w:rPr>
          <w:rFonts w:ascii="Trebuchet MS" w:hAnsi="Trebuchet MS" w:cs="Arial"/>
          <w:sz w:val="18"/>
          <w:szCs w:val="18"/>
        </w:rPr>
        <w:t>, tous deux membres du jury, pour procéder à cette négociation dont il lui sera fait rapport.</w:t>
      </w:r>
    </w:p>
    <w:p>
      <w:pPr>
        <w:jc w:val="both"/>
        <w:rPr>
          <w:rFonts w:ascii="Trebuchet MS" w:hAnsi="Trebuchet MS" w:cs="Arial"/>
          <w:sz w:val="18"/>
          <w:szCs w:val="18"/>
        </w:rPr>
      </w:pPr>
      <w:commentRangeStart w:id="6"/>
      <w:r>
        <w:rPr>
          <w:rFonts w:ascii="Trebuchet MS" w:hAnsi="Trebuchet MS" w:cs="Arial"/>
          <w:sz w:val="18"/>
          <w:szCs w:val="18"/>
          <w:highlight w:val="yellow"/>
        </w:rPr>
        <w:t>Le Président du jury a également été convié à la réunion de négociation.</w:t>
      </w:r>
    </w:p>
    <w:p>
      <w:pPr>
        <w:jc w:val="both"/>
        <w:rPr>
          <w:rFonts w:ascii="Trebuchet MS" w:hAnsi="Trebuchet MS" w:cs="Arial"/>
          <w:sz w:val="18"/>
          <w:szCs w:val="18"/>
        </w:rPr>
      </w:pPr>
      <w:r>
        <w:rPr>
          <w:rFonts w:ascii="Trebuchet MS" w:hAnsi="Trebuchet MS" w:cs="Arial"/>
          <w:sz w:val="18"/>
          <w:szCs w:val="18"/>
          <w:highlight w:val="yellow"/>
        </w:rPr>
        <w:t>La Cellule architecture, en sa qualité d’assistant à la maîtrise d’ouvrage, accompagne le processus de négociation.</w:t>
      </w:r>
      <w:commentRangeEnd w:id="6"/>
      <w:r>
        <w:rPr>
          <w:rStyle w:val="Marquedecommentaire"/>
        </w:rPr>
        <w:commentReference w:id="6"/>
      </w:r>
    </w:p>
    <w:p>
      <w:pPr>
        <w:jc w:val="both"/>
        <w:rPr>
          <w:rFonts w:ascii="Trebuchet MS" w:hAnsi="Trebuchet MS" w:cs="Arial"/>
          <w:sz w:val="18"/>
          <w:szCs w:val="18"/>
        </w:rPr>
      </w:pPr>
    </w:p>
    <w:p>
      <w:pPr>
        <w:numPr>
          <w:ilvl w:val="0"/>
          <w:numId w:val="2"/>
        </w:numPr>
        <w:spacing w:after="0" w:line="240" w:lineRule="auto"/>
        <w:jc w:val="both"/>
        <w:rPr>
          <w:rFonts w:ascii="Trebuchet MS" w:hAnsi="Trebuchet MS" w:cs="Arial"/>
          <w:b/>
          <w:smallCaps/>
          <w:sz w:val="24"/>
          <w:szCs w:val="28"/>
          <w:u w:val="single"/>
        </w:rPr>
      </w:pPr>
      <w:commentRangeStart w:id="7"/>
      <w:r>
        <w:rPr>
          <w:rFonts w:ascii="Trebuchet MS" w:hAnsi="Trebuchet MS" w:cs="Arial"/>
          <w:b/>
          <w:smallCaps/>
          <w:sz w:val="24"/>
          <w:szCs w:val="28"/>
          <w:u w:val="single"/>
        </w:rPr>
        <w:t>Participants à la réunion</w:t>
      </w:r>
    </w:p>
    <w:p>
      <w:pPr>
        <w:pStyle w:val="cscbk2"/>
        <w:numPr>
          <w:ilvl w:val="0"/>
          <w:numId w:val="7"/>
        </w:numPr>
      </w:pPr>
      <w:r>
        <w:t xml:space="preserve">Réunion </w:t>
      </w:r>
      <w:proofErr w:type="gramStart"/>
      <w:r>
        <w:t>du</w:t>
      </w:r>
      <w:proofErr w:type="gramEnd"/>
      <w:r>
        <w:t xml:space="preserve"> </w:t>
      </w:r>
      <w:r>
        <w:rPr>
          <w:highlight w:val="yellow"/>
        </w:rPr>
        <w:t>date</w:t>
      </w:r>
    </w:p>
    <w:p>
      <w:pPr>
        <w:pStyle w:val="cscbk2"/>
        <w:numPr>
          <w:ilvl w:val="0"/>
          <w:numId w:val="7"/>
        </w:numPr>
      </w:pPr>
      <w:r>
        <w:t xml:space="preserve">Offre finale </w:t>
      </w:r>
      <w:proofErr w:type="gramStart"/>
      <w:r>
        <w:t xml:space="preserve">du </w:t>
      </w:r>
      <w:commentRangeStart w:id="8"/>
      <w:r>
        <w:rPr>
          <w:highlight w:val="yellow"/>
        </w:rPr>
        <w:t>date</w:t>
      </w:r>
      <w:commentRangeEnd w:id="8"/>
      <w:r>
        <w:rPr>
          <w:rStyle w:val="Marquedecommentaire"/>
        </w:rPr>
        <w:commentReference w:id="8"/>
      </w:r>
      <w:proofErr w:type="gramEnd"/>
      <w:r>
        <w:t xml:space="preserve"> (en annexe)</w:t>
      </w:r>
    </w:p>
    <w:p>
      <w:pPr>
        <w:spacing w:after="0" w:line="240" w:lineRule="auto"/>
        <w:ind w:left="360"/>
        <w:jc w:val="both"/>
        <w:rPr>
          <w:rFonts w:ascii="Trebuchet MS" w:hAnsi="Trebuchet MS" w:cs="Arial"/>
          <w:b/>
          <w:smallCaps/>
          <w:sz w:val="24"/>
          <w:szCs w:val="28"/>
          <w:u w:val="single"/>
        </w:rPr>
      </w:pPr>
    </w:p>
    <w:tbl>
      <w:tblPr>
        <w:tblW w:w="103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80"/>
        <w:gridCol w:w="8363"/>
      </w:tblGrid>
      <w:tr>
        <w:tc>
          <w:tcPr>
            <w:tcW w:w="10343" w:type="dxa"/>
            <w:gridSpan w:val="2"/>
            <w:shd w:val="clear" w:color="auto" w:fill="auto"/>
          </w:tcPr>
          <w:p>
            <w:pPr>
              <w:pStyle w:val="Liste21"/>
              <w:tabs>
                <w:tab w:val="clear" w:pos="454"/>
              </w:tabs>
              <w:spacing w:before="0"/>
              <w:ind w:left="0" w:firstLine="0"/>
              <w:rPr>
                <w:rFonts w:ascii="Trebuchet MS" w:hAnsi="Trebuchet MS"/>
                <w:b/>
                <w:bCs/>
                <w:caps/>
                <w:sz w:val="18"/>
                <w:lang w:val="fr-BE"/>
              </w:rPr>
            </w:pPr>
            <w:r>
              <w:rPr>
                <w:rFonts w:ascii="Trebuchet MS" w:hAnsi="Trebuchet MS"/>
                <w:b/>
                <w:bCs/>
                <w:caps/>
                <w:sz w:val="18"/>
                <w:lang w:val="fr-BE"/>
              </w:rPr>
              <w:t xml:space="preserve">Pour </w:t>
            </w:r>
            <w:proofErr w:type="gramStart"/>
            <w:r>
              <w:rPr>
                <w:rFonts w:ascii="Trebuchet MS" w:hAnsi="Trebuchet MS"/>
                <w:b/>
                <w:bCs/>
                <w:caps/>
                <w:sz w:val="18"/>
                <w:lang w:val="fr-BE"/>
              </w:rPr>
              <w:t>l’ adjudicateur</w:t>
            </w:r>
            <w:proofErr w:type="gramEnd"/>
            <w:r>
              <w:rPr>
                <w:rFonts w:ascii="Trebuchet MS" w:hAnsi="Trebuchet MS"/>
                <w:b/>
                <w:bCs/>
                <w:caps/>
                <w:sz w:val="18"/>
                <w:lang w:val="fr-BE"/>
              </w:rPr>
              <w:t>: xxxxxxxxxxxxxxxxxx</w:t>
            </w:r>
          </w:p>
        </w:tc>
      </w:tr>
      <w:tr>
        <w:tc>
          <w:tcPr>
            <w:tcW w:w="1980" w:type="dxa"/>
            <w:shd w:val="clear" w:color="auto" w:fill="auto"/>
          </w:tcPr>
          <w:p>
            <w:pPr>
              <w:pStyle w:val="Liste21"/>
              <w:tabs>
                <w:tab w:val="clear" w:pos="454"/>
              </w:tabs>
              <w:spacing w:before="0"/>
              <w:ind w:left="0" w:firstLine="0"/>
              <w:rPr>
                <w:rFonts w:ascii="Trebuchet MS" w:hAnsi="Trebuchet MS"/>
                <w:sz w:val="18"/>
                <w:lang w:val="fr-BE"/>
              </w:rPr>
            </w:pPr>
            <w:r>
              <w:rPr>
                <w:rFonts w:ascii="Trebuchet MS" w:hAnsi="Trebuchet MS"/>
                <w:sz w:val="18"/>
                <w:lang w:val="fr-BE"/>
              </w:rPr>
              <w:t xml:space="preserve">- </w:t>
            </w:r>
            <w:proofErr w:type="spellStart"/>
            <w:r>
              <w:rPr>
                <w:rFonts w:ascii="Trebuchet MS" w:hAnsi="Trebuchet MS"/>
                <w:sz w:val="18"/>
              </w:rPr>
              <w:t>xxxxxxxxxxxxxxxxx</w:t>
            </w:r>
            <w:proofErr w:type="spellEnd"/>
          </w:p>
        </w:tc>
        <w:tc>
          <w:tcPr>
            <w:tcW w:w="8363" w:type="dxa"/>
            <w:shd w:val="clear" w:color="auto" w:fill="auto"/>
          </w:tcPr>
          <w:p>
            <w:pPr>
              <w:pStyle w:val="Liste21"/>
              <w:tabs>
                <w:tab w:val="clear" w:pos="454"/>
              </w:tabs>
              <w:spacing w:before="0"/>
              <w:ind w:left="0" w:firstLine="0"/>
              <w:rPr>
                <w:rFonts w:ascii="Trebuchet MS" w:hAnsi="Trebuchet MS"/>
                <w:caps/>
                <w:sz w:val="18"/>
                <w:lang w:val="fr-BE"/>
              </w:rPr>
            </w:pPr>
            <w:proofErr w:type="spellStart"/>
            <w:r>
              <w:rPr>
                <w:rFonts w:ascii="Trebuchet MS" w:hAnsi="Trebuchet MS"/>
                <w:sz w:val="18"/>
                <w:lang w:val="fr-BE"/>
              </w:rPr>
              <w:t>xxxxxxxxxxxxxxxxxxxx</w:t>
            </w:r>
            <w:proofErr w:type="spellEnd"/>
          </w:p>
        </w:tc>
      </w:tr>
      <w:tr>
        <w:tc>
          <w:tcPr>
            <w:tcW w:w="1980" w:type="dxa"/>
            <w:shd w:val="clear" w:color="auto" w:fill="auto"/>
          </w:tcPr>
          <w:p>
            <w:pPr>
              <w:pStyle w:val="Liste21"/>
              <w:tabs>
                <w:tab w:val="clear" w:pos="454"/>
              </w:tabs>
              <w:spacing w:before="0"/>
              <w:ind w:left="0" w:firstLine="0"/>
              <w:rPr>
                <w:rFonts w:ascii="Trebuchet MS" w:hAnsi="Trebuchet MS"/>
                <w:sz w:val="18"/>
                <w:lang w:val="fr-BE"/>
              </w:rPr>
            </w:pPr>
            <w:r>
              <w:rPr>
                <w:rFonts w:ascii="Trebuchet MS" w:hAnsi="Trebuchet MS"/>
                <w:sz w:val="18"/>
                <w:lang w:val="fr-BE"/>
              </w:rPr>
              <w:t xml:space="preserve">- </w:t>
            </w:r>
            <w:proofErr w:type="spellStart"/>
            <w:r>
              <w:rPr>
                <w:rFonts w:ascii="Trebuchet MS" w:hAnsi="Trebuchet MS"/>
                <w:sz w:val="18"/>
              </w:rPr>
              <w:t>xxxxxxxxxxxxxxxxx</w:t>
            </w:r>
            <w:proofErr w:type="spellEnd"/>
          </w:p>
        </w:tc>
        <w:tc>
          <w:tcPr>
            <w:tcW w:w="8363" w:type="dxa"/>
            <w:shd w:val="clear" w:color="auto" w:fill="auto"/>
          </w:tcPr>
          <w:p>
            <w:pPr>
              <w:pStyle w:val="Liste21"/>
              <w:tabs>
                <w:tab w:val="clear" w:pos="454"/>
              </w:tabs>
              <w:spacing w:before="0"/>
              <w:ind w:left="0" w:firstLine="0"/>
              <w:rPr>
                <w:rFonts w:ascii="Trebuchet MS" w:hAnsi="Trebuchet MS"/>
                <w:caps/>
                <w:sz w:val="18"/>
                <w:lang w:val="fr-BE"/>
              </w:rPr>
            </w:pPr>
            <w:proofErr w:type="spellStart"/>
            <w:r>
              <w:rPr>
                <w:rFonts w:ascii="Trebuchet MS" w:hAnsi="Trebuchet MS"/>
                <w:sz w:val="18"/>
                <w:lang w:val="fr-BE"/>
              </w:rPr>
              <w:t>xxxxxxxxxxxxxxxxxxxx</w:t>
            </w:r>
            <w:proofErr w:type="spellEnd"/>
          </w:p>
        </w:tc>
      </w:tr>
      <w:tr>
        <w:tc>
          <w:tcPr>
            <w:tcW w:w="10343" w:type="dxa"/>
            <w:gridSpan w:val="2"/>
            <w:shd w:val="clear" w:color="auto" w:fill="auto"/>
          </w:tcPr>
          <w:p>
            <w:pPr>
              <w:pStyle w:val="Liste21"/>
              <w:tabs>
                <w:tab w:val="clear" w:pos="454"/>
              </w:tabs>
              <w:spacing w:before="0"/>
              <w:ind w:left="0" w:firstLine="0"/>
              <w:rPr>
                <w:rFonts w:ascii="Trebuchet MS" w:hAnsi="Trebuchet MS"/>
                <w:b/>
                <w:bCs/>
                <w:caps/>
                <w:sz w:val="18"/>
                <w:lang w:val="fr-BE"/>
              </w:rPr>
            </w:pPr>
            <w:r>
              <w:rPr>
                <w:rFonts w:ascii="Trebuchet MS" w:hAnsi="Trebuchet MS"/>
                <w:b/>
                <w:bCs/>
                <w:caps/>
                <w:sz w:val="18"/>
                <w:lang w:val="fr-BE"/>
              </w:rPr>
              <w:t>Pour LA cellule architecture</w:t>
            </w:r>
          </w:p>
        </w:tc>
      </w:tr>
      <w:tr>
        <w:tc>
          <w:tcPr>
            <w:tcW w:w="1980" w:type="dxa"/>
            <w:shd w:val="clear" w:color="auto" w:fill="auto"/>
          </w:tcPr>
          <w:p>
            <w:pPr>
              <w:pStyle w:val="Liste21"/>
              <w:tabs>
                <w:tab w:val="clear" w:pos="454"/>
              </w:tabs>
              <w:spacing w:before="0"/>
              <w:ind w:left="0" w:firstLine="0"/>
              <w:rPr>
                <w:rFonts w:ascii="Trebuchet MS" w:hAnsi="Trebuchet MS"/>
                <w:sz w:val="18"/>
                <w:lang w:val="fr-BE"/>
              </w:rPr>
            </w:pPr>
            <w:r>
              <w:rPr>
                <w:rFonts w:ascii="Trebuchet MS" w:hAnsi="Trebuchet MS"/>
                <w:sz w:val="18"/>
                <w:lang w:val="fr-BE"/>
              </w:rPr>
              <w:t>- Sabine GUISSE</w:t>
            </w:r>
          </w:p>
        </w:tc>
        <w:tc>
          <w:tcPr>
            <w:tcW w:w="8363" w:type="dxa"/>
            <w:shd w:val="clear" w:color="auto" w:fill="auto"/>
          </w:tcPr>
          <w:p>
            <w:pPr>
              <w:pStyle w:val="Liste21"/>
              <w:tabs>
                <w:tab w:val="clear" w:pos="454"/>
              </w:tabs>
              <w:spacing w:before="0"/>
              <w:ind w:left="0" w:firstLine="0"/>
              <w:rPr>
                <w:rFonts w:ascii="Trebuchet MS" w:hAnsi="Trebuchet MS"/>
                <w:caps/>
                <w:sz w:val="18"/>
                <w:lang w:val="fr-BE"/>
              </w:rPr>
            </w:pPr>
            <w:r>
              <w:rPr>
                <w:rFonts w:ascii="Trebuchet MS" w:hAnsi="Trebuchet MS" w:cs="Arial"/>
                <w:sz w:val="18"/>
                <w:lang w:val="fr-BE"/>
              </w:rPr>
              <w:t>Architecte</w:t>
            </w:r>
          </w:p>
        </w:tc>
      </w:tr>
      <w:tr>
        <w:tc>
          <w:tcPr>
            <w:tcW w:w="10343" w:type="dxa"/>
            <w:gridSpan w:val="2"/>
            <w:shd w:val="clear" w:color="auto" w:fill="auto"/>
          </w:tcPr>
          <w:p>
            <w:pPr>
              <w:pStyle w:val="Liste21"/>
              <w:tabs>
                <w:tab w:val="clear" w:pos="454"/>
              </w:tabs>
              <w:spacing w:before="0"/>
              <w:ind w:left="0" w:firstLine="0"/>
              <w:rPr>
                <w:rFonts w:ascii="Trebuchet MS" w:hAnsi="Trebuchet MS"/>
                <w:b/>
                <w:bCs/>
                <w:caps/>
                <w:sz w:val="18"/>
                <w:lang w:val="fr-BE"/>
              </w:rPr>
            </w:pPr>
            <w:r>
              <w:rPr>
                <w:rFonts w:ascii="Trebuchet MS" w:hAnsi="Trebuchet MS"/>
                <w:b/>
                <w:bCs/>
                <w:caps/>
                <w:sz w:val="18"/>
                <w:lang w:val="fr-BE"/>
              </w:rPr>
              <w:t>POUR le soumissionnaire : A.M. Matador - Kis Studio – Grue</w:t>
            </w:r>
          </w:p>
        </w:tc>
      </w:tr>
      <w:tr>
        <w:tc>
          <w:tcPr>
            <w:tcW w:w="1980" w:type="dxa"/>
            <w:shd w:val="clear" w:color="auto" w:fill="auto"/>
          </w:tcPr>
          <w:p>
            <w:pPr>
              <w:pStyle w:val="Liste21"/>
              <w:tabs>
                <w:tab w:val="clear" w:pos="454"/>
              </w:tabs>
              <w:spacing w:before="0"/>
              <w:ind w:left="0" w:firstLine="0"/>
              <w:rPr>
                <w:rFonts w:ascii="Trebuchet MS" w:hAnsi="Trebuchet MS"/>
                <w:sz w:val="18"/>
                <w:lang w:val="fr-BE"/>
              </w:rPr>
            </w:pPr>
            <w:r>
              <w:rPr>
                <w:rFonts w:ascii="Trebuchet MS" w:hAnsi="Trebuchet MS"/>
                <w:sz w:val="18"/>
                <w:lang w:val="fr-BE"/>
              </w:rPr>
              <w:t xml:space="preserve">- </w:t>
            </w:r>
            <w:proofErr w:type="spellStart"/>
            <w:r>
              <w:rPr>
                <w:rFonts w:ascii="Trebuchet MS" w:hAnsi="Trebuchet MS"/>
                <w:sz w:val="18"/>
              </w:rPr>
              <w:t>xxxxxxxxxxxxxxxxx</w:t>
            </w:r>
            <w:proofErr w:type="spellEnd"/>
          </w:p>
        </w:tc>
        <w:tc>
          <w:tcPr>
            <w:tcW w:w="8363" w:type="dxa"/>
            <w:shd w:val="clear" w:color="auto" w:fill="auto"/>
          </w:tcPr>
          <w:p>
            <w:pPr>
              <w:pStyle w:val="Liste21"/>
              <w:tabs>
                <w:tab w:val="clear" w:pos="454"/>
              </w:tabs>
              <w:spacing w:before="0"/>
              <w:ind w:left="0" w:firstLine="0"/>
              <w:rPr>
                <w:rFonts w:ascii="Trebuchet MS" w:hAnsi="Trebuchet MS"/>
                <w:caps/>
                <w:sz w:val="18"/>
                <w:lang w:val="fr-BE"/>
              </w:rPr>
            </w:pPr>
            <w:proofErr w:type="spellStart"/>
            <w:r>
              <w:rPr>
                <w:rFonts w:ascii="Trebuchet MS" w:hAnsi="Trebuchet MS"/>
                <w:sz w:val="18"/>
                <w:lang w:val="fr-BE"/>
              </w:rPr>
              <w:t>xxxxxxxxxxxxxxxxxxxx</w:t>
            </w:r>
            <w:proofErr w:type="spellEnd"/>
          </w:p>
        </w:tc>
      </w:tr>
      <w:tr>
        <w:tc>
          <w:tcPr>
            <w:tcW w:w="1980" w:type="dxa"/>
            <w:shd w:val="clear" w:color="auto" w:fill="auto"/>
          </w:tcPr>
          <w:p>
            <w:pPr>
              <w:pStyle w:val="Liste21"/>
              <w:tabs>
                <w:tab w:val="clear" w:pos="454"/>
              </w:tabs>
              <w:spacing w:before="0"/>
              <w:ind w:left="0" w:firstLine="0"/>
              <w:rPr>
                <w:rFonts w:ascii="Trebuchet MS" w:hAnsi="Trebuchet MS"/>
                <w:sz w:val="18"/>
                <w:lang w:val="fr-BE"/>
              </w:rPr>
            </w:pPr>
            <w:r>
              <w:rPr>
                <w:rFonts w:ascii="Trebuchet MS" w:hAnsi="Trebuchet MS"/>
                <w:sz w:val="18"/>
                <w:lang w:val="fr-BE"/>
              </w:rPr>
              <w:t xml:space="preserve">- </w:t>
            </w:r>
            <w:proofErr w:type="spellStart"/>
            <w:r>
              <w:rPr>
                <w:rFonts w:ascii="Trebuchet MS" w:hAnsi="Trebuchet MS"/>
                <w:sz w:val="18"/>
                <w:lang w:val="fr-BE"/>
              </w:rPr>
              <w:t>xxxxxxxxxxxxxxxxx</w:t>
            </w:r>
            <w:proofErr w:type="spellEnd"/>
          </w:p>
        </w:tc>
        <w:tc>
          <w:tcPr>
            <w:tcW w:w="8363" w:type="dxa"/>
            <w:shd w:val="clear" w:color="auto" w:fill="auto"/>
          </w:tcPr>
          <w:p>
            <w:pPr>
              <w:pStyle w:val="Liste21"/>
              <w:tabs>
                <w:tab w:val="clear" w:pos="454"/>
              </w:tabs>
              <w:spacing w:before="0"/>
              <w:ind w:left="0" w:firstLine="0"/>
              <w:rPr>
                <w:rFonts w:ascii="Trebuchet MS" w:hAnsi="Trebuchet MS"/>
                <w:caps/>
                <w:sz w:val="18"/>
                <w:lang w:val="fr-BE"/>
              </w:rPr>
            </w:pPr>
            <w:proofErr w:type="spellStart"/>
            <w:r>
              <w:rPr>
                <w:rFonts w:ascii="Trebuchet MS" w:hAnsi="Trebuchet MS"/>
                <w:sz w:val="18"/>
                <w:lang w:val="fr-BE"/>
              </w:rPr>
              <w:t>xxxxxxxxxxxxxxxxxxxxxxxxxxxxx</w:t>
            </w:r>
            <w:proofErr w:type="spellEnd"/>
          </w:p>
        </w:tc>
      </w:tr>
      <w:tr>
        <w:tc>
          <w:tcPr>
            <w:tcW w:w="1980" w:type="dxa"/>
            <w:shd w:val="clear" w:color="auto" w:fill="auto"/>
          </w:tcPr>
          <w:p>
            <w:pPr>
              <w:pStyle w:val="Liste21"/>
              <w:tabs>
                <w:tab w:val="clear" w:pos="454"/>
              </w:tabs>
              <w:spacing w:before="0"/>
              <w:ind w:left="0" w:firstLine="0"/>
              <w:rPr>
                <w:rFonts w:ascii="Trebuchet MS" w:hAnsi="Trebuchet MS"/>
                <w:sz w:val="18"/>
                <w:lang w:val="fr-BE"/>
              </w:rPr>
            </w:pPr>
            <w:r>
              <w:rPr>
                <w:rFonts w:ascii="Trebuchet MS" w:hAnsi="Trebuchet MS"/>
                <w:sz w:val="18"/>
                <w:lang w:val="fr-BE"/>
              </w:rPr>
              <w:lastRenderedPageBreak/>
              <w:t xml:space="preserve">- </w:t>
            </w:r>
            <w:proofErr w:type="spellStart"/>
            <w:r>
              <w:rPr>
                <w:rFonts w:ascii="Trebuchet MS" w:hAnsi="Trebuchet MS"/>
                <w:sz w:val="18"/>
              </w:rPr>
              <w:t>xxxxxxxxxxxxxxxxx</w:t>
            </w:r>
            <w:proofErr w:type="spellEnd"/>
          </w:p>
        </w:tc>
        <w:tc>
          <w:tcPr>
            <w:tcW w:w="8363" w:type="dxa"/>
            <w:shd w:val="clear" w:color="auto" w:fill="auto"/>
          </w:tcPr>
          <w:p>
            <w:pPr>
              <w:pStyle w:val="Liste21"/>
              <w:tabs>
                <w:tab w:val="clear" w:pos="454"/>
              </w:tabs>
              <w:spacing w:before="0"/>
              <w:ind w:left="0" w:firstLine="0"/>
              <w:rPr>
                <w:rFonts w:ascii="Trebuchet MS" w:hAnsi="Trebuchet MS"/>
                <w:caps/>
                <w:sz w:val="18"/>
                <w:lang w:val="fr-BE"/>
              </w:rPr>
            </w:pPr>
            <w:proofErr w:type="spellStart"/>
            <w:r>
              <w:rPr>
                <w:rFonts w:ascii="Trebuchet MS" w:hAnsi="Trebuchet MS"/>
                <w:sz w:val="18"/>
                <w:lang w:val="fr-BE"/>
              </w:rPr>
              <w:t>xxxxxxxxxxxxxxxxxxxx</w:t>
            </w:r>
            <w:proofErr w:type="spellEnd"/>
          </w:p>
        </w:tc>
      </w:tr>
      <w:tr>
        <w:tc>
          <w:tcPr>
            <w:tcW w:w="10343" w:type="dxa"/>
            <w:gridSpan w:val="2"/>
            <w:shd w:val="clear" w:color="auto" w:fill="auto"/>
          </w:tcPr>
          <w:p>
            <w:pPr>
              <w:pStyle w:val="Liste21"/>
              <w:tabs>
                <w:tab w:val="clear" w:pos="454"/>
              </w:tabs>
              <w:spacing w:before="0"/>
              <w:ind w:left="0" w:firstLine="0"/>
              <w:rPr>
                <w:rFonts w:ascii="Trebuchet MS" w:hAnsi="Trebuchet MS"/>
                <w:b/>
                <w:bCs/>
                <w:caps/>
                <w:sz w:val="18"/>
                <w:lang w:val="fr-BE"/>
              </w:rPr>
            </w:pPr>
            <w:r>
              <w:rPr>
                <w:rFonts w:ascii="Trebuchet MS" w:hAnsi="Trebuchet MS"/>
                <w:b/>
                <w:bCs/>
                <w:caps/>
                <w:sz w:val="18"/>
                <w:lang w:val="fr-BE"/>
              </w:rPr>
              <w:t>invités</w:t>
            </w:r>
          </w:p>
        </w:tc>
      </w:tr>
      <w:tr>
        <w:tc>
          <w:tcPr>
            <w:tcW w:w="1980" w:type="dxa"/>
            <w:shd w:val="clear" w:color="auto" w:fill="auto"/>
          </w:tcPr>
          <w:p>
            <w:pPr>
              <w:pStyle w:val="Liste21"/>
              <w:tabs>
                <w:tab w:val="clear" w:pos="454"/>
              </w:tabs>
              <w:spacing w:before="0"/>
              <w:ind w:left="0" w:firstLine="0"/>
              <w:rPr>
                <w:rFonts w:ascii="Trebuchet MS" w:hAnsi="Trebuchet MS"/>
                <w:sz w:val="18"/>
                <w:lang w:val="fr-BE"/>
              </w:rPr>
            </w:pPr>
            <w:r>
              <w:rPr>
                <w:rFonts w:ascii="Trebuchet MS" w:hAnsi="Trebuchet MS"/>
                <w:sz w:val="18"/>
                <w:lang w:val="fr-BE"/>
              </w:rPr>
              <w:t xml:space="preserve">- </w:t>
            </w:r>
            <w:proofErr w:type="spellStart"/>
            <w:r>
              <w:rPr>
                <w:rFonts w:ascii="Trebuchet MS" w:hAnsi="Trebuchet MS"/>
                <w:sz w:val="18"/>
              </w:rPr>
              <w:t>xxxxxxxxxxxxxxxxx</w:t>
            </w:r>
            <w:proofErr w:type="spellEnd"/>
          </w:p>
        </w:tc>
        <w:tc>
          <w:tcPr>
            <w:tcW w:w="8363" w:type="dxa"/>
            <w:shd w:val="clear" w:color="auto" w:fill="auto"/>
          </w:tcPr>
          <w:p>
            <w:pPr>
              <w:pStyle w:val="Liste21"/>
              <w:tabs>
                <w:tab w:val="clear" w:pos="454"/>
              </w:tabs>
              <w:spacing w:before="0"/>
              <w:ind w:left="0" w:firstLine="0"/>
              <w:rPr>
                <w:rFonts w:ascii="Trebuchet MS" w:hAnsi="Trebuchet MS"/>
                <w:caps/>
                <w:sz w:val="18"/>
                <w:lang w:val="fr-BE"/>
              </w:rPr>
            </w:pPr>
            <w:proofErr w:type="spellStart"/>
            <w:r>
              <w:rPr>
                <w:rFonts w:ascii="Trebuchet MS" w:hAnsi="Trebuchet MS"/>
                <w:sz w:val="18"/>
                <w:lang w:val="fr-BE"/>
              </w:rPr>
              <w:t>xxxxxxxxxxxxxxxxxxxx</w:t>
            </w:r>
            <w:proofErr w:type="spellEnd"/>
          </w:p>
        </w:tc>
      </w:tr>
    </w:tbl>
    <w:p>
      <w:pPr>
        <w:rPr>
          <w:rFonts w:ascii="Trebuchet MS" w:hAnsi="Trebuchet MS"/>
          <w:sz w:val="20"/>
        </w:rPr>
      </w:pPr>
    </w:p>
    <w:p>
      <w:pPr>
        <w:rPr>
          <w:rFonts w:ascii="Trebuchet MS" w:hAnsi="Trebuchet MS"/>
          <w:sz w:val="20"/>
        </w:rPr>
      </w:pPr>
      <w:r>
        <w:rPr>
          <w:rFonts w:ascii="Trebuchet MS" w:hAnsi="Trebuchet MS"/>
          <w:sz w:val="20"/>
        </w:rPr>
        <w:t xml:space="preserve">La réunion débute à </w:t>
      </w:r>
      <w:r>
        <w:rPr>
          <w:rFonts w:ascii="Trebuchet MS" w:hAnsi="Trebuchet MS"/>
          <w:sz w:val="20"/>
          <w:highlight w:val="yellow"/>
        </w:rPr>
        <w:t>heure</w:t>
      </w:r>
      <w:r>
        <w:rPr>
          <w:rFonts w:ascii="Trebuchet MS" w:hAnsi="Trebuchet MS"/>
          <w:sz w:val="20"/>
        </w:rPr>
        <w:t>.</w:t>
      </w:r>
    </w:p>
    <w:p>
      <w:pPr>
        <w:rPr>
          <w:rFonts w:ascii="Trebuchet MS" w:hAnsi="Trebuchet MS"/>
          <w:sz w:val="20"/>
        </w:rPr>
      </w:pPr>
    </w:p>
    <w:p>
      <w:pPr>
        <w:numPr>
          <w:ilvl w:val="0"/>
          <w:numId w:val="2"/>
        </w:numPr>
        <w:spacing w:after="0" w:line="240" w:lineRule="auto"/>
        <w:jc w:val="both"/>
        <w:rPr>
          <w:rFonts w:ascii="Trebuchet MS" w:hAnsi="Trebuchet MS" w:cs="Arial"/>
          <w:b/>
          <w:smallCaps/>
          <w:sz w:val="24"/>
          <w:szCs w:val="28"/>
          <w:u w:val="single"/>
        </w:rPr>
      </w:pPr>
      <w:r>
        <w:rPr>
          <w:rFonts w:ascii="Trebuchet MS" w:hAnsi="Trebuchet MS" w:cs="Arial"/>
          <w:b/>
          <w:smallCaps/>
          <w:sz w:val="24"/>
          <w:szCs w:val="28"/>
          <w:u w:val="single"/>
        </w:rPr>
        <w:t>Evaluation de l’offre initiale (rappel)</w:t>
      </w:r>
    </w:p>
    <w:p>
      <w:pPr>
        <w:spacing w:after="0" w:line="240" w:lineRule="auto"/>
        <w:ind w:left="360"/>
        <w:jc w:val="both"/>
        <w:rPr>
          <w:rFonts w:ascii="Trebuchet MS" w:hAnsi="Trebuchet MS"/>
          <w:sz w:val="18"/>
          <w:szCs w:val="18"/>
        </w:rPr>
      </w:pPr>
      <w:r>
        <w:rPr>
          <w:rFonts w:ascii="Trebuchet MS" w:hAnsi="Trebuchet MS"/>
          <w:sz w:val="18"/>
          <w:szCs w:val="18"/>
        </w:rPr>
        <w:t xml:space="preserve">Le soumissionnaire a reçu en annexe de l’invitation à la négociation l’extrait de rapport du jury du XX/XX/XXXX concernant son offre. </w:t>
      </w:r>
    </w:p>
    <w:p>
      <w:pPr>
        <w:spacing w:after="0" w:line="240" w:lineRule="auto"/>
        <w:ind w:left="360"/>
        <w:jc w:val="both"/>
        <w:rPr>
          <w:rFonts w:ascii="Trebuchet MS" w:hAnsi="Trebuchet MS"/>
          <w:sz w:val="18"/>
          <w:szCs w:val="18"/>
        </w:rPr>
      </w:pPr>
      <w:r>
        <w:rPr>
          <w:rFonts w:ascii="Trebuchet MS" w:hAnsi="Trebuchet MS"/>
          <w:sz w:val="18"/>
          <w:szCs w:val="18"/>
        </w:rPr>
        <w:t xml:space="preserve">Pour résumer, le jury a relevé dans l’offre les points positifs cités ci-après. </w:t>
      </w:r>
      <w:proofErr w:type="spellStart"/>
      <w:r>
        <w:rPr>
          <w:rFonts w:ascii="Trebuchet MS" w:hAnsi="Trebuchet MS"/>
          <w:sz w:val="18"/>
          <w:szCs w:val="18"/>
        </w:rPr>
        <w:t>xxxxxxxxxxxxxxxxxxxxxxxxxxxxxxxxxxxxxxxxxxxxxxxxxxx</w:t>
      </w:r>
      <w:proofErr w:type="spellEnd"/>
      <w:r>
        <w:rPr>
          <w:rFonts w:ascii="Trebuchet MS" w:hAnsi="Trebuchet MS"/>
          <w:sz w:val="18"/>
          <w:szCs w:val="18"/>
        </w:rPr>
        <w:t xml:space="preserve">. Le jury a par ailleurs relevé les points faibles suivants : </w:t>
      </w:r>
      <w:proofErr w:type="spellStart"/>
      <w:r>
        <w:rPr>
          <w:rFonts w:ascii="Trebuchet MS" w:hAnsi="Trebuchet MS"/>
          <w:sz w:val="18"/>
          <w:szCs w:val="18"/>
        </w:rPr>
        <w:t>xxxxxxxxxxxxxxxxxxxxxxxxxxxxxxxxxxxxxxxxxxxx</w:t>
      </w:r>
      <w:proofErr w:type="spellEnd"/>
      <w:r>
        <w:rPr>
          <w:rFonts w:ascii="Trebuchet MS" w:hAnsi="Trebuchet MS"/>
          <w:sz w:val="18"/>
          <w:szCs w:val="18"/>
        </w:rPr>
        <w:t>.</w:t>
      </w:r>
    </w:p>
    <w:p>
      <w:pPr>
        <w:spacing w:after="0" w:line="240" w:lineRule="auto"/>
        <w:ind w:left="360"/>
        <w:jc w:val="both"/>
        <w:rPr>
          <w:rFonts w:ascii="Trebuchet MS" w:hAnsi="Trebuchet MS"/>
          <w:sz w:val="18"/>
          <w:szCs w:val="18"/>
        </w:rPr>
      </w:pPr>
      <w:commentRangeStart w:id="9"/>
      <w:r>
        <w:rPr>
          <w:rFonts w:ascii="Trebuchet MS" w:hAnsi="Trebuchet MS"/>
          <w:sz w:val="18"/>
          <w:szCs w:val="18"/>
        </w:rPr>
        <w:t xml:space="preserve">Le jury a suggéré à l’adjudicateur d’entamer une négociation concernant </w:t>
      </w:r>
      <w:proofErr w:type="spellStart"/>
      <w:r>
        <w:rPr>
          <w:rFonts w:ascii="Trebuchet MS" w:hAnsi="Trebuchet MS"/>
          <w:sz w:val="18"/>
          <w:szCs w:val="18"/>
        </w:rPr>
        <w:t>xxxxxxxxxxxxxxxxxxxx</w:t>
      </w:r>
      <w:proofErr w:type="spellEnd"/>
      <w:r>
        <w:rPr>
          <w:rFonts w:ascii="Trebuchet MS" w:hAnsi="Trebuchet MS"/>
          <w:sz w:val="18"/>
          <w:szCs w:val="18"/>
        </w:rPr>
        <w:t>.</w:t>
      </w:r>
      <w:commentRangeEnd w:id="9"/>
      <w:r>
        <w:rPr>
          <w:rStyle w:val="Marquedecommentaire"/>
        </w:rPr>
        <w:commentReference w:id="9"/>
      </w:r>
    </w:p>
    <w:p>
      <w:pPr>
        <w:spacing w:after="0" w:line="240" w:lineRule="auto"/>
        <w:ind w:left="360"/>
        <w:jc w:val="both"/>
        <w:rPr>
          <w:rFonts w:ascii="Trebuchet MS" w:hAnsi="Trebuchet MS"/>
          <w:sz w:val="18"/>
          <w:szCs w:val="18"/>
        </w:rPr>
      </w:pPr>
    </w:p>
    <w:p>
      <w:pPr>
        <w:spacing w:after="0" w:line="240" w:lineRule="auto"/>
        <w:ind w:left="360"/>
        <w:jc w:val="both"/>
        <w:rPr>
          <w:rFonts w:ascii="Trebuchet MS" w:hAnsi="Trebuchet MS" w:cs="Arial"/>
          <w:b/>
          <w:smallCaps/>
          <w:sz w:val="18"/>
          <w:szCs w:val="18"/>
          <w:u w:val="single"/>
        </w:rPr>
      </w:pPr>
    </w:p>
    <w:p>
      <w:pPr>
        <w:numPr>
          <w:ilvl w:val="0"/>
          <w:numId w:val="2"/>
        </w:numPr>
        <w:spacing w:after="0" w:line="240" w:lineRule="auto"/>
        <w:jc w:val="both"/>
        <w:rPr>
          <w:rFonts w:ascii="Trebuchet MS" w:hAnsi="Trebuchet MS" w:cs="Arial"/>
          <w:b/>
          <w:smallCaps/>
          <w:sz w:val="24"/>
          <w:szCs w:val="28"/>
          <w:u w:val="single"/>
        </w:rPr>
      </w:pPr>
      <w:r>
        <w:rPr>
          <w:rFonts w:ascii="Trebuchet MS" w:hAnsi="Trebuchet MS" w:cs="Arial"/>
          <w:b/>
          <w:smallCaps/>
          <w:sz w:val="24"/>
          <w:szCs w:val="28"/>
          <w:u w:val="single"/>
        </w:rPr>
        <w:t>Objet et déroulement de la négociation</w:t>
      </w:r>
    </w:p>
    <w:p>
      <w:pPr>
        <w:spacing w:after="0" w:line="240" w:lineRule="auto"/>
        <w:ind w:left="360"/>
        <w:jc w:val="both"/>
        <w:rPr>
          <w:rFonts w:ascii="Trebuchet MS" w:hAnsi="Trebuchet MS" w:cs="Arial"/>
          <w:b/>
          <w:smallCaps/>
          <w:sz w:val="24"/>
          <w:szCs w:val="28"/>
          <w:u w:val="single"/>
        </w:rPr>
      </w:pPr>
    </w:p>
    <w:p>
      <w:pPr>
        <w:numPr>
          <w:ilvl w:val="0"/>
          <w:numId w:val="1"/>
        </w:numPr>
        <w:rPr>
          <w:rFonts w:ascii="Trebuchet MS" w:hAnsi="Trebuchet MS"/>
          <w:sz w:val="18"/>
          <w:szCs w:val="18"/>
        </w:rPr>
      </w:pPr>
      <w:r>
        <w:rPr>
          <w:rFonts w:ascii="Trebuchet MS" w:hAnsi="Trebuchet MS"/>
          <w:sz w:val="18"/>
          <w:szCs w:val="18"/>
        </w:rPr>
        <w:t>L’objet de la négociation est précisé, à savoir une négociation de l’offre sur le(s) point(s) suivant(s) :</w:t>
      </w:r>
    </w:p>
    <w:p>
      <w:pPr>
        <w:numPr>
          <w:ilvl w:val="1"/>
          <w:numId w:val="1"/>
        </w:numPr>
        <w:rPr>
          <w:rFonts w:ascii="Trebuchet MS" w:hAnsi="Trebuchet MS"/>
          <w:sz w:val="18"/>
          <w:szCs w:val="18"/>
        </w:rPr>
      </w:pPr>
    </w:p>
    <w:p>
      <w:pPr>
        <w:numPr>
          <w:ilvl w:val="1"/>
          <w:numId w:val="1"/>
        </w:numPr>
        <w:rPr>
          <w:rFonts w:ascii="Trebuchet MS" w:hAnsi="Trebuchet MS"/>
          <w:sz w:val="18"/>
          <w:szCs w:val="18"/>
        </w:rPr>
      </w:pPr>
    </w:p>
    <w:p>
      <w:pPr>
        <w:numPr>
          <w:ilvl w:val="1"/>
          <w:numId w:val="1"/>
        </w:numPr>
        <w:rPr>
          <w:rFonts w:ascii="Trebuchet MS" w:hAnsi="Trebuchet MS"/>
          <w:sz w:val="18"/>
          <w:szCs w:val="18"/>
        </w:rPr>
      </w:pPr>
    </w:p>
    <w:p>
      <w:pPr>
        <w:numPr>
          <w:ilvl w:val="0"/>
          <w:numId w:val="1"/>
        </w:numPr>
        <w:rPr>
          <w:rFonts w:ascii="Trebuchet MS" w:hAnsi="Trebuchet MS"/>
          <w:sz w:val="18"/>
          <w:szCs w:val="18"/>
        </w:rPr>
      </w:pPr>
      <w:r>
        <w:rPr>
          <w:rFonts w:ascii="Trebuchet MS" w:hAnsi="Trebuchet MS"/>
          <w:sz w:val="18"/>
          <w:szCs w:val="18"/>
        </w:rPr>
        <w:t>Il est précisé que la négociation ne vise pas la production d’une nouvelle pré esquisse (</w:t>
      </w:r>
      <w:proofErr w:type="gramStart"/>
      <w:r>
        <w:rPr>
          <w:rFonts w:ascii="Trebuchet MS" w:hAnsi="Trebuchet MS"/>
          <w:sz w:val="18"/>
          <w:szCs w:val="18"/>
        </w:rPr>
        <w:t>la</w:t>
      </w:r>
      <w:proofErr w:type="gramEnd"/>
      <w:r>
        <w:rPr>
          <w:rFonts w:ascii="Trebuchet MS" w:hAnsi="Trebuchet MS"/>
          <w:sz w:val="18"/>
          <w:szCs w:val="18"/>
        </w:rPr>
        <w:t xml:space="preserve"> pré esquisse est appelée à être véritablement corrigée par l’esquisse). L’objectif est de parvenir à identifier des orientations et des engagements acceptables pour tous. Le cas échéant, c’est sur ces bases que l’équipe d’auteurs de projet étudiera de façon détaillée des pistes de solution durant l’esquisse.</w:t>
      </w:r>
    </w:p>
    <w:p>
      <w:pPr>
        <w:pStyle w:val="Paragraphedeliste"/>
        <w:numPr>
          <w:ilvl w:val="0"/>
          <w:numId w:val="1"/>
        </w:numPr>
        <w:rPr>
          <w:rFonts w:ascii="Trebuchet MS" w:hAnsi="Trebuchet MS"/>
          <w:sz w:val="18"/>
          <w:szCs w:val="18"/>
        </w:rPr>
      </w:pPr>
      <w:r>
        <w:rPr>
          <w:rFonts w:ascii="Trebuchet MS" w:hAnsi="Trebuchet MS"/>
          <w:sz w:val="18"/>
          <w:szCs w:val="18"/>
        </w:rPr>
        <w:t xml:space="preserve">Le principe de la négociation est que le soumissionnaire propose des pistes </w:t>
      </w:r>
      <w:r>
        <w:rPr>
          <w:rFonts w:ascii="Trebuchet MS" w:hAnsi="Trebuchet MS"/>
          <w:sz w:val="18"/>
          <w:szCs w:val="18"/>
          <w:highlight w:val="yellow"/>
        </w:rPr>
        <w:t>d’économie</w:t>
      </w:r>
      <w:r>
        <w:rPr>
          <w:rFonts w:ascii="Trebuchet MS" w:hAnsi="Trebuchet MS"/>
          <w:sz w:val="18"/>
          <w:szCs w:val="18"/>
        </w:rPr>
        <w:t xml:space="preserve"> acceptables par l’adjudicateur tout en conservant les qualités de l’offre plébiscitées par le jury, voire en tentant d’en améliorer les faiblesses. Il s’agit d’un effort à faire ensemble, conjointement entre soumissionnaire et adjudicateur.</w:t>
      </w:r>
    </w:p>
    <w:p>
      <w:pPr>
        <w:numPr>
          <w:ilvl w:val="0"/>
          <w:numId w:val="1"/>
        </w:numPr>
        <w:rPr>
          <w:rFonts w:ascii="Trebuchet MS" w:hAnsi="Trebuchet MS"/>
          <w:sz w:val="18"/>
          <w:szCs w:val="18"/>
        </w:rPr>
      </w:pPr>
      <w:r>
        <w:rPr>
          <w:rFonts w:ascii="Trebuchet MS" w:hAnsi="Trebuchet MS"/>
          <w:sz w:val="18"/>
          <w:szCs w:val="18"/>
        </w:rPr>
        <w:t>La négociation débute par une première réunion. Suite à cette dernière, deux options sont possibles : soit les éléments sont suffisants pour conclure, soit des précisions doivent être apportées (travail supplémentaire, avis de tiers, etc...) et une réunion ultérieure sera éventuellement programmée. L’objectif est de tenter de parvenir à un accord durant la première réunion, ou quoiqu’il en soit, dans des délais maîtrisés, afin de pouvoir avancer.</w:t>
      </w:r>
    </w:p>
    <w:p>
      <w:pPr>
        <w:numPr>
          <w:ilvl w:val="0"/>
          <w:numId w:val="1"/>
        </w:numPr>
        <w:rPr>
          <w:rFonts w:ascii="Trebuchet MS" w:hAnsi="Trebuchet MS"/>
          <w:sz w:val="18"/>
          <w:szCs w:val="18"/>
        </w:rPr>
      </w:pPr>
      <w:r>
        <w:rPr>
          <w:rFonts w:ascii="Trebuchet MS" w:hAnsi="Trebuchet MS"/>
          <w:sz w:val="18"/>
          <w:szCs w:val="18"/>
        </w:rPr>
        <w:t xml:space="preserve">Au final, les résultats de la négociation seront validés ou non. </w:t>
      </w:r>
    </w:p>
    <w:p>
      <w:pPr>
        <w:spacing w:after="0" w:line="240" w:lineRule="auto"/>
        <w:jc w:val="both"/>
        <w:rPr>
          <w:rFonts w:ascii="Trebuchet MS" w:hAnsi="Trebuchet MS" w:cs="Arial"/>
          <w:b/>
          <w:smallCaps/>
          <w:sz w:val="24"/>
          <w:szCs w:val="28"/>
          <w:u w:val="single"/>
        </w:rPr>
      </w:pPr>
    </w:p>
    <w:p>
      <w:pPr>
        <w:numPr>
          <w:ilvl w:val="0"/>
          <w:numId w:val="2"/>
        </w:numPr>
        <w:spacing w:after="0" w:line="240" w:lineRule="auto"/>
        <w:jc w:val="both"/>
        <w:rPr>
          <w:rFonts w:ascii="Trebuchet MS" w:hAnsi="Trebuchet MS" w:cs="Arial"/>
          <w:b/>
          <w:smallCaps/>
          <w:sz w:val="24"/>
          <w:szCs w:val="28"/>
          <w:u w:val="single"/>
        </w:rPr>
      </w:pPr>
      <w:r>
        <w:rPr>
          <w:rFonts w:ascii="Trebuchet MS" w:hAnsi="Trebuchet MS" w:cs="Arial"/>
          <w:b/>
          <w:smallCaps/>
          <w:sz w:val="24"/>
          <w:szCs w:val="28"/>
          <w:u w:val="single"/>
        </w:rPr>
        <w:t>Négociation</w:t>
      </w:r>
    </w:p>
    <w:p>
      <w:pPr>
        <w:spacing w:after="0" w:line="240" w:lineRule="auto"/>
        <w:ind w:left="360"/>
        <w:jc w:val="both"/>
        <w:rPr>
          <w:rFonts w:ascii="Trebuchet MS" w:hAnsi="Trebuchet MS" w:cs="Arial"/>
          <w:b/>
          <w:smallCaps/>
          <w:sz w:val="24"/>
          <w:szCs w:val="28"/>
          <w:u w:val="single"/>
        </w:rPr>
      </w:pPr>
    </w:p>
    <w:p>
      <w:pPr>
        <w:rPr>
          <w:sz w:val="18"/>
          <w:szCs w:val="18"/>
        </w:rPr>
      </w:pPr>
      <w:r>
        <w:rPr>
          <w:sz w:val="18"/>
          <w:szCs w:val="18"/>
        </w:rPr>
        <w:t>Par rapport à son offre initiale, et en réponse directe aux attendus de la négociation, le soumissionnaire propose :</w:t>
      </w:r>
    </w:p>
    <w:p>
      <w:pPr>
        <w:pStyle w:val="Paragraphedeliste"/>
        <w:numPr>
          <w:ilvl w:val="0"/>
          <w:numId w:val="6"/>
        </w:numPr>
        <w:rPr>
          <w:sz w:val="18"/>
          <w:szCs w:val="18"/>
        </w:rPr>
      </w:pPr>
      <w:proofErr w:type="spellStart"/>
      <w:r>
        <w:rPr>
          <w:sz w:val="18"/>
          <w:szCs w:val="18"/>
        </w:rPr>
        <w:t>xxxx</w:t>
      </w:r>
      <w:proofErr w:type="spellEnd"/>
    </w:p>
    <w:p>
      <w:pPr>
        <w:pStyle w:val="Paragraphedeliste"/>
        <w:numPr>
          <w:ilvl w:val="0"/>
          <w:numId w:val="6"/>
        </w:numPr>
        <w:rPr>
          <w:sz w:val="18"/>
          <w:szCs w:val="18"/>
        </w:rPr>
      </w:pPr>
      <w:proofErr w:type="spellStart"/>
      <w:r>
        <w:rPr>
          <w:sz w:val="18"/>
          <w:szCs w:val="18"/>
        </w:rPr>
        <w:t>xxxx</w:t>
      </w:r>
      <w:proofErr w:type="spellEnd"/>
    </w:p>
    <w:p>
      <w:pPr>
        <w:pStyle w:val="Paragraphedeliste"/>
        <w:numPr>
          <w:ilvl w:val="0"/>
          <w:numId w:val="6"/>
        </w:numPr>
        <w:rPr>
          <w:sz w:val="18"/>
          <w:szCs w:val="18"/>
        </w:rPr>
      </w:pPr>
      <w:proofErr w:type="spellStart"/>
      <w:r>
        <w:rPr>
          <w:sz w:val="18"/>
          <w:szCs w:val="18"/>
        </w:rPr>
        <w:t>xxxx</w:t>
      </w:r>
      <w:proofErr w:type="spellEnd"/>
    </w:p>
    <w:p>
      <w:pPr>
        <w:rPr>
          <w:sz w:val="18"/>
          <w:szCs w:val="18"/>
        </w:rPr>
      </w:pPr>
    </w:p>
    <w:p>
      <w:pPr>
        <w:rPr>
          <w:sz w:val="18"/>
          <w:szCs w:val="18"/>
        </w:rPr>
      </w:pPr>
      <w:r>
        <w:rPr>
          <w:sz w:val="18"/>
          <w:szCs w:val="18"/>
        </w:rPr>
        <w:t>Par rapport à son offre initiale, en complément, le soumissionnaire propose :</w:t>
      </w:r>
    </w:p>
    <w:p>
      <w:pPr>
        <w:pStyle w:val="Paragraphedeliste"/>
        <w:numPr>
          <w:ilvl w:val="0"/>
          <w:numId w:val="6"/>
        </w:numPr>
        <w:rPr>
          <w:sz w:val="18"/>
          <w:szCs w:val="18"/>
        </w:rPr>
      </w:pPr>
      <w:proofErr w:type="spellStart"/>
      <w:r>
        <w:rPr>
          <w:sz w:val="18"/>
          <w:szCs w:val="18"/>
        </w:rPr>
        <w:t>xxxx</w:t>
      </w:r>
      <w:proofErr w:type="spellEnd"/>
    </w:p>
    <w:p>
      <w:pPr>
        <w:rPr>
          <w:sz w:val="18"/>
          <w:szCs w:val="18"/>
        </w:rPr>
      </w:pPr>
    </w:p>
    <w:p>
      <w:pPr>
        <w:rPr>
          <w:sz w:val="18"/>
          <w:szCs w:val="18"/>
        </w:rPr>
      </w:pPr>
      <w:r>
        <w:rPr>
          <w:sz w:val="18"/>
          <w:szCs w:val="18"/>
        </w:rPr>
        <w:t>En termes budgétaires, l’estimation globale du montant des travaux indiqué dans l’offre initiale reste valable pour l’offre finale. Le coût des aménagements supplémentaires (</w:t>
      </w:r>
      <w:proofErr w:type="spellStart"/>
      <w:r>
        <w:rPr>
          <w:sz w:val="18"/>
          <w:szCs w:val="18"/>
        </w:rPr>
        <w:t>xxxxx</w:t>
      </w:r>
      <w:proofErr w:type="spellEnd"/>
      <w:r>
        <w:rPr>
          <w:sz w:val="18"/>
          <w:szCs w:val="18"/>
        </w:rPr>
        <w:t xml:space="preserve">, pour  +  </w:t>
      </w:r>
      <w:proofErr w:type="spellStart"/>
      <w:r>
        <w:rPr>
          <w:sz w:val="18"/>
          <w:szCs w:val="18"/>
        </w:rPr>
        <w:t>xxxx</w:t>
      </w:r>
      <w:proofErr w:type="spellEnd"/>
      <w:r>
        <w:rPr>
          <w:sz w:val="18"/>
          <w:szCs w:val="18"/>
        </w:rPr>
        <w:t xml:space="preserve"> euros HTVA) est jugé compensé par la suppression de </w:t>
      </w:r>
      <w:proofErr w:type="spellStart"/>
      <w:r>
        <w:rPr>
          <w:sz w:val="18"/>
          <w:szCs w:val="18"/>
        </w:rPr>
        <w:t>xxxxxxxxxxx</w:t>
      </w:r>
      <w:proofErr w:type="spellEnd"/>
      <w:r>
        <w:rPr>
          <w:sz w:val="18"/>
          <w:szCs w:val="18"/>
        </w:rPr>
        <w:t xml:space="preserve"> </w:t>
      </w:r>
      <w:proofErr w:type="gramStart"/>
      <w:r>
        <w:rPr>
          <w:sz w:val="18"/>
          <w:szCs w:val="18"/>
        </w:rPr>
        <w:t>( -</w:t>
      </w:r>
      <w:proofErr w:type="gramEnd"/>
      <w:r>
        <w:rPr>
          <w:sz w:val="18"/>
          <w:szCs w:val="18"/>
        </w:rPr>
        <w:t xml:space="preserve"> </w:t>
      </w:r>
      <w:proofErr w:type="spellStart"/>
      <w:r>
        <w:rPr>
          <w:sz w:val="18"/>
          <w:szCs w:val="18"/>
        </w:rPr>
        <w:t>xxxxxxx</w:t>
      </w:r>
      <w:proofErr w:type="spellEnd"/>
      <w:r>
        <w:rPr>
          <w:sz w:val="18"/>
          <w:szCs w:val="18"/>
        </w:rPr>
        <w:t xml:space="preserve"> euros HTVA).</w:t>
      </w:r>
    </w:p>
    <w:p>
      <w:pPr>
        <w:rPr>
          <w:sz w:val="18"/>
          <w:szCs w:val="18"/>
        </w:rPr>
      </w:pPr>
    </w:p>
    <w:p>
      <w:pPr>
        <w:rPr>
          <w:rFonts w:ascii="Trebuchet MS" w:hAnsi="Trebuchet MS"/>
          <w:sz w:val="18"/>
          <w:szCs w:val="18"/>
        </w:rPr>
      </w:pPr>
      <w:commentRangeStart w:id="10"/>
      <w:r>
        <w:rPr>
          <w:rFonts w:ascii="Trebuchet MS" w:hAnsi="Trebuchet MS"/>
          <w:sz w:val="18"/>
          <w:szCs w:val="18"/>
        </w:rPr>
        <w:t xml:space="preserve">Il est estimé que ces propositions répondent partiellement aux attendus de la négociation : </w:t>
      </w:r>
    </w:p>
    <w:p>
      <w:pPr>
        <w:rPr>
          <w:rFonts w:ascii="Trebuchet MS" w:hAnsi="Trebuchet MS"/>
          <w:sz w:val="18"/>
          <w:szCs w:val="18"/>
        </w:rPr>
      </w:pPr>
      <w:proofErr w:type="spellStart"/>
      <w:r>
        <w:rPr>
          <w:rFonts w:ascii="Trebuchet MS" w:hAnsi="Trebuchet MS"/>
          <w:sz w:val="18"/>
          <w:szCs w:val="18"/>
        </w:rPr>
        <w:t>xxxxxxxxxxxxxxxxxxxxxxxxxxxxxx</w:t>
      </w:r>
      <w:proofErr w:type="spellEnd"/>
    </w:p>
    <w:p>
      <w:pPr>
        <w:rPr>
          <w:rFonts w:ascii="Trebuchet MS" w:hAnsi="Trebuchet MS"/>
          <w:sz w:val="18"/>
          <w:szCs w:val="18"/>
        </w:rPr>
      </w:pPr>
      <w:r>
        <w:rPr>
          <w:rFonts w:ascii="Trebuchet MS" w:hAnsi="Trebuchet MS"/>
          <w:sz w:val="18"/>
          <w:szCs w:val="18"/>
        </w:rPr>
        <w:t>Le soumissionnaire est dès lors invité à remettre un document d’offre finale amendé suite aux discussions.</w:t>
      </w:r>
    </w:p>
    <w:p>
      <w:pPr>
        <w:rPr>
          <w:rFonts w:ascii="Trebuchet MS" w:hAnsi="Trebuchet MS"/>
          <w:sz w:val="18"/>
          <w:szCs w:val="18"/>
        </w:rPr>
      </w:pPr>
      <w:r>
        <w:rPr>
          <w:rFonts w:ascii="Trebuchet MS" w:hAnsi="Trebuchet MS"/>
          <w:sz w:val="18"/>
          <w:szCs w:val="18"/>
        </w:rPr>
        <w:t>Dans sa version finale, remise le xx/xx/</w:t>
      </w:r>
      <w:proofErr w:type="spellStart"/>
      <w:r>
        <w:rPr>
          <w:rFonts w:ascii="Trebuchet MS" w:hAnsi="Trebuchet MS"/>
          <w:sz w:val="18"/>
          <w:szCs w:val="18"/>
        </w:rPr>
        <w:t>xxxx</w:t>
      </w:r>
      <w:proofErr w:type="spellEnd"/>
      <w:r>
        <w:rPr>
          <w:rFonts w:ascii="Trebuchet MS" w:hAnsi="Trebuchet MS"/>
          <w:sz w:val="18"/>
          <w:szCs w:val="18"/>
        </w:rPr>
        <w:t xml:space="preserve">, l’offre inclut désormais: </w:t>
      </w:r>
      <w:proofErr w:type="spellStart"/>
      <w:r>
        <w:rPr>
          <w:rFonts w:ascii="Trebuchet MS" w:hAnsi="Trebuchet MS"/>
          <w:sz w:val="18"/>
          <w:szCs w:val="18"/>
        </w:rPr>
        <w:t>xxxxxxxxxxxxxxxxxxxxxxxxxxxxx</w:t>
      </w:r>
      <w:proofErr w:type="spellEnd"/>
      <w:r>
        <w:rPr>
          <w:rFonts w:ascii="Trebuchet MS" w:hAnsi="Trebuchet MS"/>
          <w:sz w:val="18"/>
          <w:szCs w:val="18"/>
        </w:rPr>
        <w:t>.</w:t>
      </w:r>
      <w:commentRangeEnd w:id="10"/>
      <w:r>
        <w:rPr>
          <w:rStyle w:val="Marquedecommentaire"/>
        </w:rPr>
        <w:commentReference w:id="10"/>
      </w:r>
      <w:commentRangeEnd w:id="7"/>
      <w:r>
        <w:rPr>
          <w:rStyle w:val="Marquedecommentaire"/>
        </w:rPr>
        <w:commentReference w:id="7"/>
      </w:r>
    </w:p>
    <w:p>
      <w:pPr>
        <w:rPr>
          <w:rFonts w:ascii="Trebuchet MS" w:hAnsi="Trebuchet MS"/>
          <w:sz w:val="18"/>
          <w:szCs w:val="18"/>
        </w:rPr>
      </w:pPr>
    </w:p>
    <w:p>
      <w:pPr>
        <w:rPr>
          <w:rFonts w:ascii="Trebuchet MS" w:hAnsi="Trebuchet MS"/>
          <w:sz w:val="18"/>
          <w:szCs w:val="18"/>
        </w:rPr>
      </w:pPr>
    </w:p>
    <w:p>
      <w:pPr>
        <w:numPr>
          <w:ilvl w:val="0"/>
          <w:numId w:val="2"/>
        </w:numPr>
        <w:spacing w:after="0" w:line="240" w:lineRule="auto"/>
        <w:jc w:val="both"/>
        <w:rPr>
          <w:rFonts w:ascii="Trebuchet MS" w:hAnsi="Trebuchet MS" w:cs="Arial"/>
          <w:b/>
          <w:smallCaps/>
          <w:sz w:val="24"/>
          <w:szCs w:val="28"/>
          <w:u w:val="single"/>
        </w:rPr>
      </w:pPr>
      <w:commentRangeStart w:id="11"/>
      <w:r>
        <w:rPr>
          <w:rFonts w:ascii="Trebuchet MS" w:hAnsi="Trebuchet MS" w:cs="Arial"/>
          <w:b/>
          <w:smallCaps/>
          <w:sz w:val="24"/>
          <w:szCs w:val="28"/>
          <w:u w:val="single"/>
        </w:rPr>
        <w:t>Evaluation des offres finales</w:t>
      </w:r>
    </w:p>
    <w:p>
      <w:pPr>
        <w:tabs>
          <w:tab w:val="left" w:pos="426"/>
        </w:tabs>
        <w:spacing w:after="0" w:line="240" w:lineRule="auto"/>
        <w:rPr>
          <w:rFonts w:ascii="Trebuchet MS" w:hAnsi="Trebuchet MS"/>
          <w:sz w:val="18"/>
          <w:szCs w:val="18"/>
        </w:rPr>
      </w:pPr>
    </w:p>
    <w:p>
      <w:pPr>
        <w:tabs>
          <w:tab w:val="left" w:pos="426"/>
        </w:tabs>
        <w:spacing w:after="0" w:line="240" w:lineRule="auto"/>
        <w:rPr>
          <w:rFonts w:ascii="Trebuchet MS" w:hAnsi="Trebuchet MS"/>
          <w:sz w:val="18"/>
          <w:szCs w:val="18"/>
        </w:rPr>
      </w:pPr>
      <w:r>
        <w:rPr>
          <w:rFonts w:ascii="Trebuchet MS" w:hAnsi="Trebuchet MS"/>
          <w:sz w:val="18"/>
          <w:szCs w:val="18"/>
        </w:rPr>
        <w:t>L’offre finale est constituée du document présenté par le soumissionnaire en réunion</w:t>
      </w:r>
      <w:commentRangeStart w:id="12"/>
      <w:r>
        <w:rPr>
          <w:rFonts w:ascii="Trebuchet MS" w:hAnsi="Trebuchet MS"/>
          <w:sz w:val="18"/>
          <w:szCs w:val="18"/>
        </w:rPr>
        <w:t>, amendé en fonction des discussions relatées ci-dessus</w:t>
      </w:r>
      <w:commentRangeEnd w:id="12"/>
      <w:r>
        <w:rPr>
          <w:rStyle w:val="Marquedecommentaire"/>
        </w:rPr>
        <w:commentReference w:id="12"/>
      </w:r>
      <w:r>
        <w:rPr>
          <w:rFonts w:ascii="Trebuchet MS" w:hAnsi="Trebuchet MS"/>
          <w:sz w:val="18"/>
          <w:szCs w:val="18"/>
        </w:rPr>
        <w:t>.</w:t>
      </w:r>
    </w:p>
    <w:p>
      <w:pPr>
        <w:tabs>
          <w:tab w:val="left" w:pos="426"/>
        </w:tabs>
        <w:spacing w:after="0" w:line="240" w:lineRule="auto"/>
        <w:rPr>
          <w:rFonts w:ascii="Trebuchet MS" w:hAnsi="Trebuchet MS"/>
          <w:sz w:val="18"/>
          <w:szCs w:val="18"/>
        </w:rPr>
      </w:pPr>
    </w:p>
    <w:p>
      <w:pPr>
        <w:tabs>
          <w:tab w:val="left" w:pos="426"/>
        </w:tabs>
        <w:spacing w:after="0" w:line="240" w:lineRule="auto"/>
        <w:rPr>
          <w:rFonts w:ascii="Trebuchet MS" w:hAnsi="Trebuchet MS"/>
          <w:sz w:val="18"/>
          <w:szCs w:val="18"/>
        </w:rPr>
      </w:pPr>
      <w:r>
        <w:rPr>
          <w:rFonts w:ascii="Trebuchet MS" w:hAnsi="Trebuchet MS"/>
          <w:sz w:val="18"/>
          <w:szCs w:val="18"/>
        </w:rPr>
        <w:t xml:space="preserve">Au regard des critères d’attribution, et du rapport du jury du </w:t>
      </w:r>
      <w:r>
        <w:rPr>
          <w:rFonts w:ascii="Trebuchet MS" w:hAnsi="Trebuchet MS"/>
          <w:sz w:val="18"/>
          <w:szCs w:val="18"/>
          <w:highlight w:val="yellow"/>
        </w:rPr>
        <w:t>xx/xx /</w:t>
      </w:r>
      <w:proofErr w:type="spellStart"/>
      <w:r>
        <w:rPr>
          <w:rFonts w:ascii="Trebuchet MS" w:hAnsi="Trebuchet MS"/>
          <w:sz w:val="18"/>
          <w:szCs w:val="18"/>
          <w:highlight w:val="yellow"/>
        </w:rPr>
        <w:t>xxxx</w:t>
      </w:r>
      <w:proofErr w:type="spellEnd"/>
      <w:r>
        <w:rPr>
          <w:rFonts w:ascii="Trebuchet MS" w:hAnsi="Trebuchet MS"/>
          <w:sz w:val="18"/>
          <w:szCs w:val="18"/>
        </w:rPr>
        <w:t>, il est estimé que le passage de l’offre initiale à l’offre finale impacte l’évaluation de l’offre comme suit:</w:t>
      </w:r>
    </w:p>
    <w:p>
      <w:pPr>
        <w:tabs>
          <w:tab w:val="left" w:pos="426"/>
        </w:tabs>
        <w:spacing w:after="0" w:line="240" w:lineRule="auto"/>
        <w:rPr>
          <w:rFonts w:ascii="Trebuchet MS" w:hAnsi="Trebuchet MS"/>
          <w:sz w:val="18"/>
          <w:szCs w:val="18"/>
        </w:rPr>
      </w:pPr>
    </w:p>
    <w:p>
      <w:pPr>
        <w:pStyle w:val="Paragraphedeliste"/>
        <w:numPr>
          <w:ilvl w:val="0"/>
          <w:numId w:val="5"/>
        </w:numPr>
        <w:tabs>
          <w:tab w:val="left" w:pos="426"/>
        </w:tabs>
        <w:spacing w:after="0" w:line="240" w:lineRule="auto"/>
        <w:rPr>
          <w:rFonts w:ascii="Trebuchet MS" w:hAnsi="Trebuchet MS"/>
          <w:b/>
          <w:sz w:val="18"/>
          <w:szCs w:val="18"/>
          <w:u w:val="single"/>
        </w:rPr>
      </w:pPr>
      <w:r>
        <w:rPr>
          <w:rFonts w:ascii="Trebuchet MS" w:hAnsi="Trebuchet MS"/>
          <w:b/>
          <w:sz w:val="18"/>
          <w:szCs w:val="18"/>
          <w:u w:val="single"/>
        </w:rPr>
        <w:t>Qualité du concept, de l’intervention architecturale et du rapport avec le contexte </w:t>
      </w:r>
      <w:r>
        <w:rPr>
          <w:rFonts w:ascii="Trebuchet MS" w:hAnsi="Trebuchet MS"/>
          <w:b/>
          <w:sz w:val="18"/>
          <w:szCs w:val="18"/>
        </w:rPr>
        <w:t xml:space="preserve">: </w:t>
      </w:r>
      <w:r>
        <w:rPr>
          <w:rFonts w:ascii="Trebuchet MS" w:hAnsi="Trebuchet MS"/>
          <w:sz w:val="18"/>
          <w:szCs w:val="18"/>
        </w:rPr>
        <w:t xml:space="preserve">pas d’impact : </w:t>
      </w:r>
      <w:proofErr w:type="spellStart"/>
      <w:r>
        <w:rPr>
          <w:rFonts w:ascii="Trebuchet MS" w:hAnsi="Trebuchet MS"/>
          <w:sz w:val="18"/>
          <w:szCs w:val="18"/>
        </w:rPr>
        <w:t>xxxxxxxxxxxxxxxxxxx</w:t>
      </w:r>
      <w:proofErr w:type="spellEnd"/>
      <w:r>
        <w:rPr>
          <w:rFonts w:ascii="Trebuchet MS" w:hAnsi="Trebuchet MS"/>
          <w:sz w:val="18"/>
          <w:szCs w:val="18"/>
        </w:rPr>
        <w:t>;</w:t>
      </w:r>
    </w:p>
    <w:p>
      <w:pPr>
        <w:tabs>
          <w:tab w:val="left" w:pos="426"/>
        </w:tabs>
        <w:spacing w:after="0" w:line="240" w:lineRule="auto"/>
        <w:rPr>
          <w:rFonts w:ascii="Trebuchet MS" w:hAnsi="Trebuchet MS"/>
          <w:sz w:val="18"/>
          <w:szCs w:val="18"/>
        </w:rPr>
      </w:pPr>
    </w:p>
    <w:p>
      <w:pPr>
        <w:pStyle w:val="Paragraphedeliste"/>
        <w:numPr>
          <w:ilvl w:val="0"/>
          <w:numId w:val="5"/>
        </w:numPr>
        <w:tabs>
          <w:tab w:val="left" w:pos="426"/>
        </w:tabs>
        <w:spacing w:after="0" w:line="240" w:lineRule="auto"/>
        <w:rPr>
          <w:rFonts w:ascii="Trebuchet MS" w:hAnsi="Trebuchet MS"/>
          <w:sz w:val="18"/>
          <w:szCs w:val="18"/>
        </w:rPr>
      </w:pPr>
      <w:r>
        <w:rPr>
          <w:rFonts w:ascii="Trebuchet MS" w:hAnsi="Trebuchet MS"/>
          <w:b/>
          <w:sz w:val="18"/>
          <w:szCs w:val="18"/>
          <w:u w:val="single"/>
        </w:rPr>
        <w:t xml:space="preserve">Performance et fonctionnalité : </w:t>
      </w:r>
      <w:r>
        <w:rPr>
          <w:rFonts w:ascii="Trebuchet MS" w:hAnsi="Trebuchet MS"/>
          <w:sz w:val="18"/>
          <w:szCs w:val="18"/>
        </w:rPr>
        <w:t>Impact neutre :</w:t>
      </w:r>
    </w:p>
    <w:p>
      <w:pPr>
        <w:pStyle w:val="Paragraphedeliste"/>
        <w:tabs>
          <w:tab w:val="left" w:pos="426"/>
        </w:tabs>
        <w:spacing w:after="0" w:line="240" w:lineRule="auto"/>
        <w:rPr>
          <w:rFonts w:ascii="Trebuchet MS" w:hAnsi="Trebuchet MS"/>
          <w:b/>
          <w:sz w:val="18"/>
          <w:szCs w:val="18"/>
          <w:u w:val="single"/>
        </w:rPr>
      </w:pPr>
      <w:r>
        <w:rPr>
          <w:rFonts w:ascii="Trebuchet MS" w:hAnsi="Trebuchet MS"/>
          <w:sz w:val="18"/>
          <w:szCs w:val="18"/>
        </w:rPr>
        <w:t xml:space="preserve">L’évolutivité très importante de la proposition est quelque peu diminuée en raison du fait que </w:t>
      </w:r>
      <w:proofErr w:type="spellStart"/>
      <w:r>
        <w:rPr>
          <w:rFonts w:ascii="Trebuchet MS" w:hAnsi="Trebuchet MS"/>
          <w:sz w:val="18"/>
          <w:szCs w:val="18"/>
        </w:rPr>
        <w:t>xxxxxxxxx</w:t>
      </w:r>
      <w:proofErr w:type="spellEnd"/>
      <w:r>
        <w:rPr>
          <w:rFonts w:ascii="Trebuchet MS" w:hAnsi="Trebuchet MS"/>
          <w:sz w:val="18"/>
          <w:szCs w:val="18"/>
        </w:rPr>
        <w:t xml:space="preserve">; les risques liés à </w:t>
      </w:r>
      <w:proofErr w:type="spellStart"/>
      <w:r>
        <w:rPr>
          <w:rFonts w:ascii="Trebuchet MS" w:hAnsi="Trebuchet MS"/>
          <w:sz w:val="18"/>
          <w:szCs w:val="18"/>
        </w:rPr>
        <w:t>xxxxxxx</w:t>
      </w:r>
      <w:proofErr w:type="spellEnd"/>
      <w:r>
        <w:rPr>
          <w:rFonts w:ascii="Trebuchet MS" w:hAnsi="Trebuchet MS"/>
          <w:sz w:val="18"/>
          <w:szCs w:val="18"/>
        </w:rPr>
        <w:t xml:space="preserve"> sont par contre supprimés; </w:t>
      </w:r>
    </w:p>
    <w:p>
      <w:pPr>
        <w:tabs>
          <w:tab w:val="left" w:pos="426"/>
        </w:tabs>
        <w:spacing w:after="0" w:line="240" w:lineRule="auto"/>
        <w:rPr>
          <w:rFonts w:ascii="Trebuchet MS" w:hAnsi="Trebuchet MS"/>
          <w:sz w:val="18"/>
          <w:szCs w:val="18"/>
        </w:rPr>
      </w:pPr>
    </w:p>
    <w:p>
      <w:pPr>
        <w:pStyle w:val="Paragraphedeliste"/>
        <w:numPr>
          <w:ilvl w:val="0"/>
          <w:numId w:val="5"/>
        </w:numPr>
        <w:tabs>
          <w:tab w:val="left" w:pos="426"/>
        </w:tabs>
        <w:spacing w:after="0" w:line="240" w:lineRule="auto"/>
        <w:rPr>
          <w:rFonts w:ascii="Trebuchet MS" w:hAnsi="Trebuchet MS"/>
          <w:sz w:val="18"/>
          <w:szCs w:val="18"/>
        </w:rPr>
      </w:pPr>
      <w:r>
        <w:rPr>
          <w:rFonts w:ascii="Trebuchet MS" w:hAnsi="Trebuchet MS"/>
          <w:b/>
          <w:sz w:val="18"/>
          <w:szCs w:val="18"/>
          <w:u w:val="single"/>
        </w:rPr>
        <w:t>Optimalisation de l’investissement</w:t>
      </w:r>
      <w:r>
        <w:rPr>
          <w:rFonts w:ascii="Trebuchet MS" w:hAnsi="Trebuchet MS"/>
          <w:sz w:val="18"/>
          <w:szCs w:val="18"/>
        </w:rPr>
        <w:t xml:space="preserve"> : impact positif;</w:t>
      </w:r>
    </w:p>
    <w:p>
      <w:pPr>
        <w:pStyle w:val="Paragraphedeliste"/>
        <w:tabs>
          <w:tab w:val="left" w:pos="426"/>
        </w:tabs>
        <w:spacing w:after="0" w:line="240" w:lineRule="auto"/>
        <w:rPr>
          <w:rFonts w:ascii="Trebuchet MS" w:hAnsi="Trebuchet MS"/>
          <w:sz w:val="18"/>
          <w:szCs w:val="18"/>
        </w:rPr>
      </w:pPr>
      <w:r>
        <w:rPr>
          <w:rFonts w:ascii="Trebuchet MS" w:hAnsi="Trebuchet MS"/>
          <w:sz w:val="18"/>
          <w:szCs w:val="18"/>
        </w:rPr>
        <w:t>La répartition budgétaire globale est meilleure que dans l’offre initiale ;</w:t>
      </w:r>
    </w:p>
    <w:p>
      <w:pPr>
        <w:tabs>
          <w:tab w:val="left" w:pos="426"/>
        </w:tabs>
        <w:spacing w:after="0" w:line="240" w:lineRule="auto"/>
        <w:rPr>
          <w:rFonts w:ascii="Trebuchet MS" w:hAnsi="Trebuchet MS"/>
          <w:sz w:val="18"/>
          <w:szCs w:val="18"/>
        </w:rPr>
      </w:pPr>
    </w:p>
    <w:p>
      <w:pPr>
        <w:pStyle w:val="Paragraphedeliste"/>
        <w:numPr>
          <w:ilvl w:val="0"/>
          <w:numId w:val="5"/>
        </w:numPr>
        <w:tabs>
          <w:tab w:val="left" w:pos="426"/>
        </w:tabs>
        <w:spacing w:after="0" w:line="240" w:lineRule="auto"/>
        <w:rPr>
          <w:rFonts w:ascii="Trebuchet MS" w:hAnsi="Trebuchet MS"/>
          <w:sz w:val="18"/>
          <w:szCs w:val="18"/>
        </w:rPr>
      </w:pPr>
      <w:r>
        <w:rPr>
          <w:rFonts w:ascii="Trebuchet MS" w:hAnsi="Trebuchet MS"/>
          <w:b/>
          <w:sz w:val="18"/>
          <w:szCs w:val="18"/>
          <w:u w:val="single"/>
        </w:rPr>
        <w:t>Présentation de l’offre</w:t>
      </w:r>
      <w:r>
        <w:rPr>
          <w:rFonts w:ascii="Trebuchet MS" w:hAnsi="Trebuchet MS"/>
          <w:sz w:val="18"/>
          <w:szCs w:val="18"/>
        </w:rPr>
        <w:t xml:space="preserve"> : pas d’impact ;</w:t>
      </w:r>
    </w:p>
    <w:p>
      <w:pPr>
        <w:tabs>
          <w:tab w:val="left" w:pos="426"/>
        </w:tabs>
        <w:spacing w:after="0" w:line="240" w:lineRule="auto"/>
        <w:rPr>
          <w:rFonts w:ascii="Trebuchet MS" w:hAnsi="Trebuchet MS"/>
          <w:sz w:val="18"/>
          <w:szCs w:val="18"/>
        </w:rPr>
      </w:pPr>
    </w:p>
    <w:p>
      <w:pPr>
        <w:tabs>
          <w:tab w:val="left" w:pos="426"/>
        </w:tabs>
        <w:spacing w:after="0" w:line="240" w:lineRule="auto"/>
        <w:rPr>
          <w:rFonts w:ascii="Trebuchet MS" w:hAnsi="Trebuchet MS"/>
          <w:sz w:val="18"/>
          <w:szCs w:val="18"/>
        </w:rPr>
      </w:pPr>
      <w:commentRangeStart w:id="13"/>
    </w:p>
    <w:p>
      <w:pPr>
        <w:tabs>
          <w:tab w:val="left" w:pos="426"/>
        </w:tabs>
        <w:spacing w:after="0" w:line="240" w:lineRule="auto"/>
        <w:rPr>
          <w:rFonts w:ascii="Trebuchet MS" w:hAnsi="Trebuchet MS"/>
          <w:sz w:val="18"/>
          <w:szCs w:val="18"/>
        </w:rPr>
      </w:pPr>
      <w:r>
        <w:rPr>
          <w:rFonts w:ascii="Trebuchet MS" w:hAnsi="Trebuchet MS"/>
          <w:sz w:val="18"/>
          <w:szCs w:val="18"/>
        </w:rPr>
        <w:t>La cotation est donc modifiée comme suit :</w:t>
      </w:r>
    </w:p>
    <w:tbl>
      <w:tblPr>
        <w:tblW w:w="10347"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693"/>
        <w:gridCol w:w="1275"/>
        <w:gridCol w:w="1276"/>
        <w:gridCol w:w="1276"/>
        <w:gridCol w:w="1276"/>
        <w:gridCol w:w="2551"/>
      </w:tblGrid>
      <w:tr>
        <w:trPr>
          <w:trHeight w:val="341"/>
        </w:trPr>
        <w:tc>
          <w:tcPr>
            <w:tcW w:w="2694" w:type="dxa"/>
            <w:vAlign w:val="center"/>
          </w:tcPr>
          <w:p>
            <w:pPr>
              <w:snapToGrid w:val="0"/>
              <w:rPr>
                <w:rFonts w:cs="Arial"/>
                <w:b/>
                <w:sz w:val="18"/>
                <w:szCs w:val="18"/>
              </w:rPr>
            </w:pPr>
          </w:p>
        </w:tc>
        <w:tc>
          <w:tcPr>
            <w:tcW w:w="2551" w:type="dxa"/>
            <w:gridSpan w:val="2"/>
            <w:vAlign w:val="center"/>
          </w:tcPr>
          <w:p>
            <w:pPr>
              <w:snapToGrid w:val="0"/>
              <w:rPr>
                <w:rFonts w:cs="Arial"/>
                <w:b/>
                <w:sz w:val="18"/>
                <w:szCs w:val="18"/>
                <w:lang w:val="en-GB"/>
              </w:rPr>
            </w:pPr>
            <w:r>
              <w:rPr>
                <w:rFonts w:cs="Arial"/>
                <w:b/>
                <w:sz w:val="18"/>
                <w:szCs w:val="18"/>
                <w:lang w:val="en-GB"/>
              </w:rPr>
              <w:t xml:space="preserve">Eq. </w:t>
            </w:r>
            <w:proofErr w:type="spellStart"/>
            <w:r>
              <w:rPr>
                <w:rFonts w:cs="Arial"/>
                <w:b/>
                <w:sz w:val="18"/>
                <w:szCs w:val="18"/>
                <w:highlight w:val="yellow"/>
                <w:lang w:val="en-GB"/>
              </w:rPr>
              <w:t>xxxxxxxxx</w:t>
            </w:r>
            <w:proofErr w:type="spellEnd"/>
          </w:p>
        </w:tc>
        <w:tc>
          <w:tcPr>
            <w:tcW w:w="2551" w:type="dxa"/>
            <w:gridSpan w:val="2"/>
            <w:vAlign w:val="center"/>
          </w:tcPr>
          <w:p>
            <w:pPr>
              <w:snapToGrid w:val="0"/>
              <w:rPr>
                <w:rFonts w:cs="Arial"/>
                <w:b/>
                <w:sz w:val="18"/>
                <w:szCs w:val="18"/>
                <w:lang w:val="en-GB"/>
              </w:rPr>
            </w:pPr>
            <w:r>
              <w:rPr>
                <w:rFonts w:cs="Arial"/>
                <w:b/>
                <w:sz w:val="18"/>
                <w:szCs w:val="18"/>
                <w:lang w:val="en-GB"/>
              </w:rPr>
              <w:t xml:space="preserve">Eq. </w:t>
            </w:r>
            <w:proofErr w:type="spellStart"/>
            <w:r>
              <w:rPr>
                <w:rFonts w:cs="Arial"/>
                <w:b/>
                <w:sz w:val="18"/>
                <w:szCs w:val="18"/>
                <w:highlight w:val="yellow"/>
                <w:lang w:val="en-GB"/>
              </w:rPr>
              <w:t>xxxxxxxxx</w:t>
            </w:r>
            <w:proofErr w:type="spellEnd"/>
          </w:p>
        </w:tc>
        <w:tc>
          <w:tcPr>
            <w:tcW w:w="2551" w:type="dxa"/>
          </w:tcPr>
          <w:p>
            <w:pPr>
              <w:snapToGrid w:val="0"/>
              <w:rPr>
                <w:rFonts w:cs="Arial"/>
                <w:b/>
                <w:sz w:val="18"/>
                <w:szCs w:val="18"/>
                <w:lang w:val="en-GB"/>
              </w:rPr>
            </w:pPr>
          </w:p>
        </w:tc>
      </w:tr>
      <w:tr>
        <w:trPr>
          <w:gridAfter w:val="1"/>
          <w:wAfter w:w="2550" w:type="dxa"/>
          <w:trHeight w:val="529"/>
        </w:trPr>
        <w:tc>
          <w:tcPr>
            <w:tcW w:w="2694" w:type="dxa"/>
            <w:vAlign w:val="center"/>
          </w:tcPr>
          <w:p>
            <w:pPr>
              <w:snapToGrid w:val="0"/>
              <w:rPr>
                <w:rFonts w:cs="Arial"/>
                <w:b/>
                <w:bCs/>
                <w:sz w:val="18"/>
                <w:szCs w:val="18"/>
                <w:lang w:val="fr-FR"/>
              </w:rPr>
            </w:pPr>
          </w:p>
        </w:tc>
        <w:tc>
          <w:tcPr>
            <w:tcW w:w="1275" w:type="dxa"/>
            <w:vAlign w:val="center"/>
          </w:tcPr>
          <w:p>
            <w:pPr>
              <w:snapToGrid w:val="0"/>
              <w:rPr>
                <w:rFonts w:cs="Arial"/>
                <w:color w:val="A6A6A6" w:themeColor="background1" w:themeShade="A6"/>
                <w:sz w:val="18"/>
                <w:szCs w:val="18"/>
              </w:rPr>
            </w:pPr>
            <w:r>
              <w:rPr>
                <w:rFonts w:cs="Arial"/>
                <w:color w:val="A6A6A6" w:themeColor="background1" w:themeShade="A6"/>
                <w:sz w:val="18"/>
                <w:szCs w:val="18"/>
              </w:rPr>
              <w:t>Offre initiale</w:t>
            </w:r>
          </w:p>
        </w:tc>
        <w:tc>
          <w:tcPr>
            <w:tcW w:w="1276" w:type="dxa"/>
            <w:vAlign w:val="center"/>
          </w:tcPr>
          <w:p>
            <w:pPr>
              <w:snapToGrid w:val="0"/>
              <w:rPr>
                <w:rFonts w:cs="Arial"/>
                <w:color w:val="A6A6A6" w:themeColor="background1" w:themeShade="A6"/>
                <w:sz w:val="18"/>
                <w:szCs w:val="18"/>
              </w:rPr>
            </w:pPr>
            <w:r>
              <w:rPr>
                <w:rFonts w:cs="Arial"/>
                <w:color w:val="A6A6A6" w:themeColor="background1" w:themeShade="A6"/>
                <w:sz w:val="18"/>
                <w:szCs w:val="18"/>
              </w:rPr>
              <w:t>Offre initiale</w:t>
            </w:r>
          </w:p>
        </w:tc>
        <w:tc>
          <w:tcPr>
            <w:tcW w:w="1276" w:type="dxa"/>
            <w:vAlign w:val="center"/>
          </w:tcPr>
          <w:p>
            <w:pPr>
              <w:snapToGrid w:val="0"/>
              <w:rPr>
                <w:rFonts w:cs="Arial"/>
                <w:sz w:val="18"/>
                <w:szCs w:val="18"/>
              </w:rPr>
            </w:pPr>
            <w:r>
              <w:rPr>
                <w:rFonts w:cs="Arial"/>
                <w:sz w:val="18"/>
                <w:szCs w:val="18"/>
              </w:rPr>
              <w:t>Offre finale</w:t>
            </w:r>
          </w:p>
        </w:tc>
        <w:tc>
          <w:tcPr>
            <w:tcW w:w="1276" w:type="dxa"/>
            <w:vAlign w:val="center"/>
          </w:tcPr>
          <w:p>
            <w:pPr>
              <w:snapToGrid w:val="0"/>
              <w:rPr>
                <w:rFonts w:cs="Arial"/>
                <w:sz w:val="18"/>
                <w:szCs w:val="18"/>
              </w:rPr>
            </w:pPr>
            <w:r>
              <w:rPr>
                <w:rFonts w:cs="Arial"/>
                <w:sz w:val="18"/>
                <w:szCs w:val="18"/>
              </w:rPr>
              <w:t>Offre finale</w:t>
            </w:r>
          </w:p>
        </w:tc>
      </w:tr>
      <w:tr>
        <w:trPr>
          <w:gridAfter w:val="1"/>
          <w:wAfter w:w="2550" w:type="dxa"/>
          <w:trHeight w:val="529"/>
        </w:trPr>
        <w:tc>
          <w:tcPr>
            <w:tcW w:w="2694" w:type="dxa"/>
            <w:vAlign w:val="center"/>
          </w:tcPr>
          <w:p>
            <w:pPr>
              <w:snapToGrid w:val="0"/>
              <w:rPr>
                <w:rFonts w:cs="Arial"/>
                <w:b/>
                <w:sz w:val="18"/>
                <w:szCs w:val="18"/>
              </w:rPr>
            </w:pPr>
            <w:r>
              <w:rPr>
                <w:rFonts w:cs="Arial"/>
                <w:b/>
                <w:sz w:val="18"/>
                <w:szCs w:val="18"/>
              </w:rPr>
              <w:t>1. Qualité</w:t>
            </w:r>
            <w:r>
              <w:rPr>
                <w:rFonts w:cs="Arial"/>
                <w:b/>
                <w:sz w:val="18"/>
                <w:szCs w:val="18"/>
                <w:lang w:val="fr-FR"/>
              </w:rPr>
              <w:t xml:space="preserve"> intervention, concept, relation contexte</w:t>
            </w:r>
            <w:r>
              <w:rPr>
                <w:rFonts w:cs="Arial"/>
                <w:b/>
                <w:bCs/>
                <w:sz w:val="18"/>
                <w:szCs w:val="18"/>
                <w:lang w:val="fr-FR"/>
              </w:rPr>
              <w:t>/</w:t>
            </w:r>
            <w:r>
              <w:rPr>
                <w:rFonts w:cs="Arial"/>
                <w:b/>
                <w:bCs/>
                <w:sz w:val="18"/>
                <w:szCs w:val="18"/>
                <w:highlight w:val="yellow"/>
                <w:lang w:val="fr-FR"/>
              </w:rPr>
              <w:t>50</w:t>
            </w:r>
          </w:p>
        </w:tc>
        <w:tc>
          <w:tcPr>
            <w:tcW w:w="1275" w:type="dxa"/>
            <w:vAlign w:val="center"/>
          </w:tcPr>
          <w:p>
            <w:pPr>
              <w:snapToGrid w:val="0"/>
              <w:jc w:val="center"/>
              <w:rPr>
                <w:rFonts w:cs="Arial"/>
                <w:color w:val="A6A6A6" w:themeColor="background1" w:themeShade="A6"/>
                <w:sz w:val="18"/>
                <w:szCs w:val="18"/>
                <w:highlight w:val="yellow"/>
              </w:rPr>
            </w:pPr>
            <w:r>
              <w:rPr>
                <w:rFonts w:cs="Arial"/>
                <w:color w:val="A6A6A6" w:themeColor="background1" w:themeShade="A6"/>
                <w:sz w:val="18"/>
                <w:szCs w:val="18"/>
                <w:highlight w:val="yellow"/>
              </w:rPr>
              <w:t>45</w:t>
            </w:r>
          </w:p>
        </w:tc>
        <w:tc>
          <w:tcPr>
            <w:tcW w:w="1276" w:type="dxa"/>
            <w:vAlign w:val="center"/>
          </w:tcPr>
          <w:p>
            <w:pPr>
              <w:snapToGrid w:val="0"/>
              <w:jc w:val="center"/>
              <w:rPr>
                <w:rFonts w:cs="Arial"/>
                <w:color w:val="A6A6A6" w:themeColor="background1" w:themeShade="A6"/>
                <w:sz w:val="18"/>
                <w:szCs w:val="18"/>
                <w:highlight w:val="yellow"/>
              </w:rPr>
            </w:pPr>
            <w:r>
              <w:rPr>
                <w:rFonts w:cs="Arial"/>
                <w:color w:val="A6A6A6" w:themeColor="background1" w:themeShade="A6"/>
                <w:sz w:val="18"/>
                <w:szCs w:val="18"/>
                <w:highlight w:val="yellow"/>
              </w:rPr>
              <w:t>45</w:t>
            </w:r>
          </w:p>
        </w:tc>
        <w:tc>
          <w:tcPr>
            <w:tcW w:w="1276" w:type="dxa"/>
            <w:vAlign w:val="center"/>
          </w:tcPr>
          <w:p>
            <w:pPr>
              <w:snapToGrid w:val="0"/>
              <w:jc w:val="center"/>
              <w:rPr>
                <w:rFonts w:cs="Arial"/>
                <w:sz w:val="18"/>
                <w:szCs w:val="18"/>
                <w:highlight w:val="yellow"/>
              </w:rPr>
            </w:pPr>
            <w:r>
              <w:rPr>
                <w:rFonts w:cs="Arial"/>
                <w:sz w:val="18"/>
                <w:szCs w:val="18"/>
                <w:highlight w:val="yellow"/>
              </w:rPr>
              <w:t>45</w:t>
            </w:r>
          </w:p>
        </w:tc>
        <w:tc>
          <w:tcPr>
            <w:tcW w:w="1276" w:type="dxa"/>
            <w:vAlign w:val="center"/>
          </w:tcPr>
          <w:p>
            <w:pPr>
              <w:snapToGrid w:val="0"/>
              <w:jc w:val="center"/>
              <w:rPr>
                <w:rFonts w:cs="Arial"/>
                <w:sz w:val="18"/>
                <w:szCs w:val="18"/>
                <w:highlight w:val="yellow"/>
              </w:rPr>
            </w:pPr>
            <w:r>
              <w:rPr>
                <w:rFonts w:cs="Arial"/>
                <w:sz w:val="18"/>
                <w:szCs w:val="18"/>
                <w:highlight w:val="yellow"/>
              </w:rPr>
              <w:t>45</w:t>
            </w:r>
          </w:p>
        </w:tc>
      </w:tr>
      <w:tr>
        <w:trPr>
          <w:gridAfter w:val="1"/>
          <w:wAfter w:w="2550" w:type="dxa"/>
          <w:trHeight w:val="529"/>
        </w:trPr>
        <w:tc>
          <w:tcPr>
            <w:tcW w:w="2694" w:type="dxa"/>
            <w:vAlign w:val="center"/>
          </w:tcPr>
          <w:p>
            <w:pPr>
              <w:snapToGrid w:val="0"/>
              <w:rPr>
                <w:rFonts w:cs="Arial"/>
                <w:b/>
                <w:sz w:val="18"/>
                <w:szCs w:val="18"/>
              </w:rPr>
            </w:pPr>
            <w:r>
              <w:rPr>
                <w:rFonts w:cs="Arial"/>
                <w:b/>
                <w:sz w:val="18"/>
                <w:szCs w:val="18"/>
              </w:rPr>
              <w:t xml:space="preserve">2. </w:t>
            </w:r>
            <w:r>
              <w:rPr>
                <w:rFonts w:cs="Arial"/>
                <w:b/>
                <w:sz w:val="18"/>
                <w:szCs w:val="18"/>
              </w:rPr>
              <w:t xml:space="preserve">Optimalisation </w:t>
            </w:r>
            <w:r>
              <w:rPr>
                <w:rFonts w:cs="Arial"/>
                <w:b/>
                <w:sz w:val="18"/>
                <w:szCs w:val="18"/>
              </w:rPr>
              <w:t>investissement /</w:t>
            </w:r>
            <w:r>
              <w:rPr>
                <w:rFonts w:cs="Arial"/>
                <w:b/>
                <w:sz w:val="18"/>
                <w:szCs w:val="18"/>
                <w:highlight w:val="yellow"/>
              </w:rPr>
              <w:t>30</w:t>
            </w:r>
          </w:p>
        </w:tc>
        <w:tc>
          <w:tcPr>
            <w:tcW w:w="1275" w:type="dxa"/>
            <w:vAlign w:val="center"/>
          </w:tcPr>
          <w:p>
            <w:pPr>
              <w:snapToGrid w:val="0"/>
              <w:jc w:val="center"/>
              <w:rPr>
                <w:rFonts w:cs="Arial"/>
                <w:color w:val="A6A6A6" w:themeColor="background1" w:themeShade="A6"/>
                <w:sz w:val="18"/>
                <w:szCs w:val="18"/>
                <w:highlight w:val="yellow"/>
              </w:rPr>
            </w:pPr>
            <w:r>
              <w:rPr>
                <w:rFonts w:cs="Arial"/>
                <w:color w:val="A6A6A6" w:themeColor="background1" w:themeShade="A6"/>
                <w:sz w:val="18"/>
                <w:szCs w:val="18"/>
                <w:highlight w:val="yellow"/>
              </w:rPr>
              <w:t>25</w:t>
            </w:r>
          </w:p>
        </w:tc>
        <w:tc>
          <w:tcPr>
            <w:tcW w:w="1276" w:type="dxa"/>
            <w:vAlign w:val="center"/>
          </w:tcPr>
          <w:p>
            <w:pPr>
              <w:snapToGrid w:val="0"/>
              <w:jc w:val="center"/>
              <w:rPr>
                <w:rFonts w:cs="Arial"/>
                <w:color w:val="A6A6A6" w:themeColor="background1" w:themeShade="A6"/>
                <w:sz w:val="18"/>
                <w:szCs w:val="18"/>
                <w:highlight w:val="yellow"/>
              </w:rPr>
            </w:pPr>
            <w:r>
              <w:rPr>
                <w:rFonts w:cs="Arial"/>
                <w:color w:val="A6A6A6" w:themeColor="background1" w:themeShade="A6"/>
                <w:sz w:val="18"/>
                <w:szCs w:val="18"/>
                <w:highlight w:val="yellow"/>
              </w:rPr>
              <w:t>25</w:t>
            </w:r>
          </w:p>
        </w:tc>
        <w:tc>
          <w:tcPr>
            <w:tcW w:w="1276" w:type="dxa"/>
            <w:vAlign w:val="center"/>
          </w:tcPr>
          <w:p>
            <w:pPr>
              <w:snapToGrid w:val="0"/>
              <w:jc w:val="center"/>
              <w:rPr>
                <w:rFonts w:cs="Arial"/>
                <w:sz w:val="18"/>
                <w:szCs w:val="18"/>
                <w:highlight w:val="yellow"/>
              </w:rPr>
            </w:pPr>
            <w:r>
              <w:rPr>
                <w:rFonts w:cs="Arial"/>
                <w:sz w:val="18"/>
                <w:szCs w:val="18"/>
                <w:highlight w:val="yellow"/>
              </w:rPr>
              <w:t>28</w:t>
            </w:r>
          </w:p>
        </w:tc>
        <w:tc>
          <w:tcPr>
            <w:tcW w:w="1276" w:type="dxa"/>
            <w:vAlign w:val="center"/>
          </w:tcPr>
          <w:p>
            <w:pPr>
              <w:snapToGrid w:val="0"/>
              <w:jc w:val="center"/>
              <w:rPr>
                <w:rFonts w:cs="Arial"/>
                <w:sz w:val="18"/>
                <w:szCs w:val="18"/>
                <w:highlight w:val="yellow"/>
              </w:rPr>
            </w:pPr>
            <w:r>
              <w:rPr>
                <w:rFonts w:cs="Arial"/>
                <w:sz w:val="18"/>
                <w:szCs w:val="18"/>
                <w:highlight w:val="yellow"/>
              </w:rPr>
              <w:t>28</w:t>
            </w:r>
          </w:p>
        </w:tc>
      </w:tr>
      <w:tr>
        <w:trPr>
          <w:gridAfter w:val="1"/>
          <w:wAfter w:w="2550" w:type="dxa"/>
          <w:trHeight w:val="529"/>
        </w:trPr>
        <w:tc>
          <w:tcPr>
            <w:tcW w:w="2694" w:type="dxa"/>
            <w:vAlign w:val="center"/>
          </w:tcPr>
          <w:p>
            <w:pPr>
              <w:snapToGrid w:val="0"/>
              <w:rPr>
                <w:rFonts w:cs="Arial"/>
                <w:b/>
                <w:sz w:val="18"/>
                <w:szCs w:val="18"/>
              </w:rPr>
            </w:pPr>
            <w:r>
              <w:rPr>
                <w:rFonts w:cs="Arial"/>
                <w:b/>
                <w:sz w:val="18"/>
                <w:szCs w:val="18"/>
              </w:rPr>
              <w:t>3. Fonctionnalité /</w:t>
            </w:r>
            <w:r>
              <w:rPr>
                <w:rFonts w:cs="Arial"/>
                <w:b/>
                <w:sz w:val="18"/>
                <w:szCs w:val="18"/>
                <w:highlight w:val="yellow"/>
              </w:rPr>
              <w:t>20</w:t>
            </w:r>
          </w:p>
        </w:tc>
        <w:tc>
          <w:tcPr>
            <w:tcW w:w="1275" w:type="dxa"/>
            <w:vAlign w:val="center"/>
          </w:tcPr>
          <w:p>
            <w:pPr>
              <w:snapToGrid w:val="0"/>
              <w:jc w:val="center"/>
              <w:rPr>
                <w:rFonts w:cs="Arial"/>
                <w:color w:val="A6A6A6" w:themeColor="background1" w:themeShade="A6"/>
                <w:sz w:val="18"/>
                <w:szCs w:val="18"/>
                <w:highlight w:val="yellow"/>
              </w:rPr>
            </w:pPr>
            <w:r>
              <w:rPr>
                <w:rFonts w:cs="Arial"/>
                <w:color w:val="A6A6A6" w:themeColor="background1" w:themeShade="A6"/>
                <w:sz w:val="18"/>
                <w:szCs w:val="18"/>
                <w:highlight w:val="yellow"/>
              </w:rPr>
              <w:t>15</w:t>
            </w:r>
          </w:p>
        </w:tc>
        <w:tc>
          <w:tcPr>
            <w:tcW w:w="1276" w:type="dxa"/>
            <w:vAlign w:val="center"/>
          </w:tcPr>
          <w:p>
            <w:pPr>
              <w:snapToGrid w:val="0"/>
              <w:jc w:val="center"/>
              <w:rPr>
                <w:rFonts w:cs="Arial"/>
                <w:color w:val="A6A6A6" w:themeColor="background1" w:themeShade="A6"/>
                <w:sz w:val="18"/>
                <w:szCs w:val="18"/>
                <w:highlight w:val="yellow"/>
              </w:rPr>
            </w:pPr>
            <w:r>
              <w:rPr>
                <w:rFonts w:cs="Arial"/>
                <w:color w:val="A6A6A6" w:themeColor="background1" w:themeShade="A6"/>
                <w:sz w:val="18"/>
                <w:szCs w:val="18"/>
                <w:highlight w:val="yellow"/>
              </w:rPr>
              <w:t>15</w:t>
            </w:r>
          </w:p>
        </w:tc>
        <w:tc>
          <w:tcPr>
            <w:tcW w:w="1276" w:type="dxa"/>
            <w:vAlign w:val="center"/>
          </w:tcPr>
          <w:p>
            <w:pPr>
              <w:snapToGrid w:val="0"/>
              <w:jc w:val="center"/>
              <w:rPr>
                <w:rFonts w:cs="Arial"/>
                <w:sz w:val="18"/>
                <w:szCs w:val="18"/>
                <w:highlight w:val="yellow"/>
              </w:rPr>
            </w:pPr>
            <w:r>
              <w:rPr>
                <w:rFonts w:cs="Arial"/>
                <w:sz w:val="18"/>
                <w:szCs w:val="18"/>
                <w:highlight w:val="yellow"/>
              </w:rPr>
              <w:t>17</w:t>
            </w:r>
          </w:p>
        </w:tc>
        <w:tc>
          <w:tcPr>
            <w:tcW w:w="1276" w:type="dxa"/>
            <w:vAlign w:val="center"/>
          </w:tcPr>
          <w:p>
            <w:pPr>
              <w:snapToGrid w:val="0"/>
              <w:jc w:val="center"/>
              <w:rPr>
                <w:rFonts w:cs="Arial"/>
                <w:sz w:val="18"/>
                <w:szCs w:val="18"/>
                <w:highlight w:val="yellow"/>
              </w:rPr>
            </w:pPr>
            <w:r>
              <w:rPr>
                <w:rFonts w:cs="Arial"/>
                <w:sz w:val="18"/>
                <w:szCs w:val="18"/>
                <w:highlight w:val="yellow"/>
              </w:rPr>
              <w:t>17</w:t>
            </w:r>
          </w:p>
        </w:tc>
      </w:tr>
      <w:tr>
        <w:trPr>
          <w:gridAfter w:val="1"/>
          <w:wAfter w:w="2550" w:type="dxa"/>
          <w:trHeight w:val="341"/>
        </w:trPr>
        <w:tc>
          <w:tcPr>
            <w:tcW w:w="2694" w:type="dxa"/>
            <w:vAlign w:val="center"/>
          </w:tcPr>
          <w:p>
            <w:pPr>
              <w:snapToGrid w:val="0"/>
              <w:rPr>
                <w:rFonts w:cs="Arial"/>
                <w:b/>
                <w:sz w:val="18"/>
                <w:szCs w:val="18"/>
              </w:rPr>
            </w:pPr>
            <w:r>
              <w:rPr>
                <w:rFonts w:cs="Arial"/>
                <w:b/>
                <w:sz w:val="18"/>
                <w:szCs w:val="18"/>
              </w:rPr>
              <w:t>Total / 100</w:t>
            </w:r>
          </w:p>
        </w:tc>
        <w:tc>
          <w:tcPr>
            <w:tcW w:w="1275" w:type="dxa"/>
            <w:vAlign w:val="center"/>
          </w:tcPr>
          <w:p>
            <w:pPr>
              <w:snapToGrid w:val="0"/>
              <w:rPr>
                <w:rFonts w:cs="Arial"/>
                <w:b/>
                <w:color w:val="A6A6A6" w:themeColor="background1" w:themeShade="A6"/>
                <w:sz w:val="18"/>
                <w:szCs w:val="18"/>
              </w:rPr>
            </w:pPr>
            <w:r>
              <w:rPr>
                <w:rFonts w:cs="Arial"/>
                <w:b/>
                <w:color w:val="A6A6A6" w:themeColor="background1" w:themeShade="A6"/>
                <w:sz w:val="18"/>
                <w:szCs w:val="18"/>
              </w:rPr>
              <w:t xml:space="preserve"> </w:t>
            </w:r>
            <w:r>
              <w:rPr>
                <w:rFonts w:cs="Arial"/>
                <w:b/>
                <w:color w:val="A6A6A6" w:themeColor="background1" w:themeShade="A6"/>
                <w:sz w:val="18"/>
                <w:szCs w:val="18"/>
                <w:highlight w:val="yellow"/>
              </w:rPr>
              <w:t>85</w:t>
            </w:r>
            <w:r>
              <w:rPr>
                <w:rFonts w:cs="Arial"/>
                <w:b/>
                <w:color w:val="A6A6A6" w:themeColor="background1" w:themeShade="A6"/>
                <w:sz w:val="18"/>
                <w:szCs w:val="18"/>
              </w:rPr>
              <w:t xml:space="preserve"> / 100</w:t>
            </w:r>
          </w:p>
        </w:tc>
        <w:tc>
          <w:tcPr>
            <w:tcW w:w="1276" w:type="dxa"/>
            <w:vAlign w:val="center"/>
          </w:tcPr>
          <w:p>
            <w:pPr>
              <w:snapToGrid w:val="0"/>
              <w:rPr>
                <w:rFonts w:cs="Arial"/>
                <w:b/>
                <w:color w:val="A6A6A6" w:themeColor="background1" w:themeShade="A6"/>
                <w:sz w:val="18"/>
                <w:szCs w:val="18"/>
              </w:rPr>
            </w:pPr>
            <w:r>
              <w:rPr>
                <w:rFonts w:cs="Arial"/>
                <w:b/>
                <w:color w:val="A6A6A6" w:themeColor="background1" w:themeShade="A6"/>
                <w:sz w:val="18"/>
                <w:szCs w:val="18"/>
              </w:rPr>
              <w:t xml:space="preserve"> </w:t>
            </w:r>
            <w:r>
              <w:rPr>
                <w:rFonts w:cs="Arial"/>
                <w:b/>
                <w:color w:val="A6A6A6" w:themeColor="background1" w:themeShade="A6"/>
                <w:sz w:val="18"/>
                <w:szCs w:val="18"/>
                <w:highlight w:val="yellow"/>
              </w:rPr>
              <w:t>85</w:t>
            </w:r>
            <w:r>
              <w:rPr>
                <w:rFonts w:cs="Arial"/>
                <w:b/>
                <w:color w:val="A6A6A6" w:themeColor="background1" w:themeShade="A6"/>
                <w:sz w:val="18"/>
                <w:szCs w:val="18"/>
              </w:rPr>
              <w:t xml:space="preserve"> / 100</w:t>
            </w:r>
          </w:p>
        </w:tc>
        <w:tc>
          <w:tcPr>
            <w:tcW w:w="1276" w:type="dxa"/>
            <w:vAlign w:val="center"/>
          </w:tcPr>
          <w:p>
            <w:pPr>
              <w:snapToGrid w:val="0"/>
              <w:rPr>
                <w:rFonts w:cs="Arial"/>
                <w:b/>
                <w:sz w:val="18"/>
                <w:szCs w:val="18"/>
              </w:rPr>
            </w:pPr>
            <w:r>
              <w:rPr>
                <w:rFonts w:cs="Arial"/>
                <w:b/>
                <w:sz w:val="18"/>
                <w:szCs w:val="18"/>
                <w:highlight w:val="yellow"/>
              </w:rPr>
              <w:t>90</w:t>
            </w:r>
            <w:r>
              <w:rPr>
                <w:rFonts w:cs="Arial"/>
                <w:b/>
                <w:sz w:val="18"/>
                <w:szCs w:val="18"/>
              </w:rPr>
              <w:t>/ 100</w:t>
            </w:r>
          </w:p>
        </w:tc>
        <w:tc>
          <w:tcPr>
            <w:tcW w:w="1276" w:type="dxa"/>
            <w:vAlign w:val="center"/>
          </w:tcPr>
          <w:p>
            <w:pPr>
              <w:snapToGrid w:val="0"/>
              <w:rPr>
                <w:rFonts w:cs="Arial"/>
                <w:b/>
                <w:sz w:val="18"/>
                <w:szCs w:val="18"/>
              </w:rPr>
            </w:pPr>
            <w:r>
              <w:rPr>
                <w:rFonts w:cs="Arial"/>
                <w:b/>
                <w:sz w:val="18"/>
                <w:szCs w:val="18"/>
                <w:highlight w:val="yellow"/>
              </w:rPr>
              <w:t>90</w:t>
            </w:r>
            <w:r>
              <w:rPr>
                <w:rFonts w:cs="Arial"/>
                <w:b/>
                <w:sz w:val="18"/>
                <w:szCs w:val="18"/>
              </w:rPr>
              <w:t>/ 100</w:t>
            </w:r>
          </w:p>
        </w:tc>
      </w:tr>
    </w:tbl>
    <w:p>
      <w:pPr>
        <w:tabs>
          <w:tab w:val="left" w:pos="426"/>
        </w:tabs>
        <w:spacing w:after="0" w:line="240" w:lineRule="auto"/>
        <w:rPr>
          <w:rFonts w:ascii="Trebuchet MS" w:hAnsi="Trebuchet MS"/>
          <w:sz w:val="18"/>
          <w:szCs w:val="18"/>
        </w:rPr>
      </w:pPr>
    </w:p>
    <w:p>
      <w:pPr>
        <w:tabs>
          <w:tab w:val="left" w:pos="426"/>
        </w:tabs>
        <w:spacing w:after="0" w:line="240" w:lineRule="auto"/>
        <w:rPr>
          <w:rFonts w:ascii="Trebuchet MS" w:hAnsi="Trebuchet MS"/>
          <w:sz w:val="18"/>
          <w:szCs w:val="18"/>
        </w:rPr>
      </w:pPr>
      <w:r>
        <w:rPr>
          <w:rFonts w:ascii="Trebuchet MS" w:hAnsi="Trebuchet MS"/>
          <w:sz w:val="18"/>
          <w:szCs w:val="18"/>
        </w:rPr>
        <w:t>Le classement reste inchangé.</w:t>
      </w:r>
      <w:commentRangeEnd w:id="13"/>
      <w:r>
        <w:rPr>
          <w:rStyle w:val="Marquedecommentaire"/>
        </w:rPr>
        <w:commentReference w:id="13"/>
      </w:r>
      <w:commentRangeEnd w:id="11"/>
      <w:r>
        <w:rPr>
          <w:rStyle w:val="Marquedecommentaire"/>
        </w:rPr>
        <w:commentReference w:id="11"/>
      </w:r>
    </w:p>
    <w:p>
      <w:pPr>
        <w:tabs>
          <w:tab w:val="left" w:pos="426"/>
        </w:tabs>
        <w:spacing w:after="0" w:line="240" w:lineRule="auto"/>
        <w:rPr>
          <w:rFonts w:ascii="Trebuchet MS" w:hAnsi="Trebuchet MS"/>
          <w:sz w:val="18"/>
          <w:szCs w:val="18"/>
        </w:rPr>
      </w:pPr>
    </w:p>
    <w:p>
      <w:pPr>
        <w:tabs>
          <w:tab w:val="left" w:pos="426"/>
        </w:tabs>
        <w:spacing w:after="0" w:line="240" w:lineRule="auto"/>
        <w:rPr>
          <w:rFonts w:ascii="Trebuchet MS" w:hAnsi="Trebuchet MS"/>
          <w:sz w:val="18"/>
          <w:szCs w:val="18"/>
        </w:rPr>
      </w:pPr>
    </w:p>
    <w:p>
      <w:pPr>
        <w:tabs>
          <w:tab w:val="left" w:pos="426"/>
        </w:tabs>
        <w:spacing w:after="0" w:line="240" w:lineRule="auto"/>
        <w:rPr>
          <w:rFonts w:ascii="Trebuchet MS" w:hAnsi="Trebuchet MS"/>
          <w:b/>
          <w:sz w:val="20"/>
          <w:u w:val="single"/>
          <w:lang w:val="fr-FR"/>
        </w:rPr>
      </w:pPr>
    </w:p>
    <w:p>
      <w:pPr>
        <w:numPr>
          <w:ilvl w:val="0"/>
          <w:numId w:val="2"/>
        </w:numPr>
        <w:spacing w:after="0" w:line="240" w:lineRule="auto"/>
        <w:jc w:val="both"/>
        <w:rPr>
          <w:rFonts w:ascii="Trebuchet MS" w:hAnsi="Trebuchet MS" w:cs="Arial"/>
          <w:b/>
          <w:smallCaps/>
          <w:sz w:val="24"/>
          <w:szCs w:val="28"/>
          <w:u w:val="single"/>
        </w:rPr>
      </w:pPr>
      <w:r>
        <w:rPr>
          <w:rFonts w:ascii="Trebuchet MS" w:hAnsi="Trebuchet MS" w:cs="Arial"/>
          <w:b/>
          <w:smallCaps/>
          <w:sz w:val="24"/>
          <w:szCs w:val="28"/>
          <w:u w:val="single"/>
        </w:rPr>
        <w:lastRenderedPageBreak/>
        <w:t>Conclusions</w:t>
      </w:r>
    </w:p>
    <w:p>
      <w:pPr>
        <w:rPr>
          <w:rFonts w:ascii="Trebuchet MS" w:hAnsi="Trebuchet MS"/>
          <w:sz w:val="18"/>
          <w:szCs w:val="18"/>
        </w:rPr>
      </w:pPr>
    </w:p>
    <w:p>
      <w:pPr>
        <w:rPr>
          <w:rFonts w:ascii="Trebuchet MS" w:hAnsi="Trebuchet MS"/>
          <w:sz w:val="18"/>
          <w:szCs w:val="18"/>
        </w:rPr>
      </w:pPr>
      <w:r>
        <w:rPr>
          <w:rFonts w:ascii="Trebuchet MS" w:hAnsi="Trebuchet MS"/>
          <w:sz w:val="18"/>
          <w:szCs w:val="18"/>
        </w:rPr>
        <w:t xml:space="preserve">Il est estimé que le soumissionnaire a répondu de manière satisfaisante aux attendus de la négociation. </w:t>
      </w:r>
      <w:commentRangeStart w:id="14"/>
      <w:r>
        <w:rPr>
          <w:rFonts w:ascii="Trebuchet MS" w:hAnsi="Trebuchet MS"/>
          <w:sz w:val="18"/>
          <w:szCs w:val="18"/>
        </w:rPr>
        <w:t>Il reste par ailleurs en tête du classement.</w:t>
      </w:r>
      <w:commentRangeEnd w:id="14"/>
      <w:r>
        <w:rPr>
          <w:rStyle w:val="Marquedecommentaire"/>
        </w:rPr>
        <w:commentReference w:id="14"/>
      </w:r>
    </w:p>
    <w:p>
      <w:pPr>
        <w:rPr>
          <w:rFonts w:ascii="Trebuchet MS" w:hAnsi="Trebuchet MS"/>
          <w:sz w:val="18"/>
          <w:szCs w:val="18"/>
        </w:rPr>
      </w:pPr>
      <w:r>
        <w:rPr>
          <w:rFonts w:ascii="Trebuchet MS" w:hAnsi="Trebuchet MS"/>
          <w:sz w:val="18"/>
          <w:szCs w:val="18"/>
        </w:rPr>
        <w:t xml:space="preserve">Il est estimé que la négociation peut donc être conclue. De </w:t>
      </w:r>
      <w:bookmarkStart w:id="15" w:name="_GoBack"/>
      <w:bookmarkEnd w:id="15"/>
      <w:r>
        <w:rPr>
          <w:rFonts w:ascii="Trebuchet MS" w:hAnsi="Trebuchet MS"/>
          <w:sz w:val="18"/>
          <w:szCs w:val="18"/>
        </w:rPr>
        <w:t xml:space="preserve">ce fait, l’attribution du marché à xxxxxxxxxxxxxxx sur base de son offre négociée sera donc proposée à l’adjudicateur. </w:t>
      </w:r>
    </w:p>
    <w:p>
      <w:pPr>
        <w:rPr>
          <w:rFonts w:ascii="Trebuchet MS" w:hAnsi="Trebuchet MS"/>
          <w:sz w:val="18"/>
          <w:szCs w:val="18"/>
        </w:rPr>
      </w:pPr>
      <w:r>
        <w:rPr>
          <w:rFonts w:ascii="Trebuchet MS" w:hAnsi="Trebuchet MS"/>
          <w:sz w:val="18"/>
          <w:szCs w:val="18"/>
        </w:rPr>
        <w:t>Le cas échéant, les documents de la négociation (le présent PV et l’offre finale) deviendront partie intégrante du contrat.</w:t>
      </w:r>
    </w:p>
    <w:p>
      <w:pPr>
        <w:rPr>
          <w:rFonts w:ascii="Trebuchet MS" w:hAnsi="Trebuchet MS"/>
          <w:sz w:val="18"/>
          <w:szCs w:val="18"/>
        </w:rPr>
      </w:pPr>
      <w:r>
        <w:rPr>
          <w:rFonts w:ascii="Trebuchet MS" w:hAnsi="Trebuchet MS"/>
          <w:sz w:val="18"/>
          <w:szCs w:val="18"/>
        </w:rPr>
        <w:t>Il est rappelé au</w:t>
      </w:r>
      <w:r>
        <w:rPr>
          <w:rFonts w:ascii="Trebuchet MS" w:hAnsi="Trebuchet MS"/>
          <w:color w:val="CC9900"/>
          <w:sz w:val="18"/>
          <w:szCs w:val="18"/>
        </w:rPr>
        <w:t xml:space="preserve">x </w:t>
      </w:r>
      <w:r>
        <w:rPr>
          <w:rFonts w:ascii="Trebuchet MS" w:hAnsi="Trebuchet MS"/>
          <w:sz w:val="18"/>
          <w:szCs w:val="18"/>
        </w:rPr>
        <w:t>soumissionnaire</w:t>
      </w:r>
      <w:r>
        <w:rPr>
          <w:rFonts w:ascii="Trebuchet MS" w:hAnsi="Trebuchet MS"/>
          <w:color w:val="CC9900"/>
          <w:sz w:val="18"/>
          <w:szCs w:val="18"/>
        </w:rPr>
        <w:t>s</w:t>
      </w:r>
      <w:r>
        <w:rPr>
          <w:rFonts w:ascii="Trebuchet MS" w:hAnsi="Trebuchet MS"/>
          <w:sz w:val="18"/>
          <w:szCs w:val="18"/>
        </w:rPr>
        <w:t xml:space="preserve"> que toute communication reste interdite avant la notification officielle qui sera effectuée sous peu par courrier.</w:t>
      </w:r>
    </w:p>
    <w:sectPr>
      <w:footerReference w:type="default" r:id="rId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Cellule architecture" w:date="2021-07-16T09:18:00Z" w:initials="CellArchi">
    <w:p>
      <w:pPr>
        <w:pStyle w:val="Commentaire"/>
      </w:pPr>
      <w:r>
        <w:rPr>
          <w:rStyle w:val="Marquedecommentaire"/>
        </w:rPr>
        <w:annotationRef/>
      </w:r>
      <w:proofErr w:type="gramStart"/>
      <w:r>
        <w:t>ou</w:t>
      </w:r>
      <w:proofErr w:type="gramEnd"/>
      <w:r>
        <w:t> : « a décidé  »</w:t>
      </w:r>
    </w:p>
  </w:comment>
  <w:comment w:id="5" w:author="Cellule architecture" w:date="2023-12-15T12:42:00Z" w:initials="CA-SG">
    <w:p>
      <w:pPr>
        <w:pStyle w:val="Commentaire"/>
      </w:pPr>
      <w:r>
        <w:rPr>
          <w:rStyle w:val="Marquedecommentaire"/>
        </w:rPr>
        <w:annotationRef/>
      </w:r>
      <w:r>
        <w:t>Ou « les soumissionnaires les mieux classés »</w:t>
      </w:r>
    </w:p>
  </w:comment>
  <w:comment w:id="6" w:author="Cellule architecture" w:date="2021-07-16T09:19:00Z" w:initials="CellArchi">
    <w:p>
      <w:pPr>
        <w:pStyle w:val="Commentaire"/>
      </w:pPr>
      <w:r>
        <w:rPr>
          <w:rStyle w:val="Marquedecommentaire"/>
        </w:rPr>
        <w:annotationRef/>
      </w:r>
      <w:r>
        <w:t>Le cas échéant. Si nécessaire.</w:t>
      </w:r>
    </w:p>
  </w:comment>
  <w:comment w:id="8" w:author="Cellule architecture" w:date="2021-07-16T09:25:00Z" w:initials="CellArchi">
    <w:p>
      <w:pPr>
        <w:pStyle w:val="Commentaire"/>
      </w:pPr>
      <w:r>
        <w:rPr>
          <w:rStyle w:val="Marquedecommentaire"/>
        </w:rPr>
        <w:annotationRef/>
      </w:r>
      <w:r>
        <w:t>L’offre finale peut être constituée par un document complémentaire qui, comme un avenant, vient préciser/corriger l’offre initiale.</w:t>
      </w:r>
    </w:p>
    <w:p>
      <w:pPr>
        <w:pStyle w:val="Commentaire"/>
      </w:pPr>
      <w:r>
        <w:t>Cela peut prendre la forme d’un document simple, de type diaporama à présenter durant la réunion.</w:t>
      </w:r>
    </w:p>
    <w:p>
      <w:pPr>
        <w:pStyle w:val="Commentaire"/>
      </w:pPr>
    </w:p>
    <w:p>
      <w:pPr>
        <w:pStyle w:val="Commentaire"/>
      </w:pPr>
      <w:r>
        <w:t>Indiquer ici :</w:t>
      </w:r>
    </w:p>
    <w:p>
      <w:pPr>
        <w:pStyle w:val="Commentaire"/>
      </w:pPr>
      <w:r>
        <w:t xml:space="preserve">- soit la même date que la réunion (si ce qui a été présenté en réunion est accepté tel quel); </w:t>
      </w:r>
    </w:p>
    <w:p>
      <w:pPr>
        <w:pStyle w:val="Commentaire"/>
      </w:pPr>
      <w:r>
        <w:t>- soit une date ultérieure à la réunion (pour laquelle le soumissionnaire est invité à remettre un document amendé en fonction des débats.</w:t>
      </w:r>
    </w:p>
  </w:comment>
  <w:comment w:id="9" w:author="Cellule architecture" w:date="2021-07-16T09:47:00Z" w:initials="CellArchi">
    <w:p>
      <w:pPr>
        <w:pStyle w:val="Commentaire"/>
      </w:pPr>
      <w:r>
        <w:rPr>
          <w:rStyle w:val="Marquedecommentaire"/>
        </w:rPr>
        <w:annotationRef/>
      </w:r>
      <w:proofErr w:type="gramStart"/>
      <w:r>
        <w:t>le</w:t>
      </w:r>
      <w:proofErr w:type="gramEnd"/>
      <w:r>
        <w:t xml:space="preserve"> cas échéant</w:t>
      </w:r>
    </w:p>
  </w:comment>
  <w:comment w:id="10" w:author="Cellule architecture" w:date="2021-12-13T11:46:00Z" w:initials="CellArchi">
    <w:p>
      <w:pPr>
        <w:pStyle w:val="Commentaire"/>
      </w:pPr>
      <w:r>
        <w:rPr>
          <w:rStyle w:val="Marquedecommentaire"/>
        </w:rPr>
        <w:annotationRef/>
      </w:r>
      <w:r>
        <w:t xml:space="preserve">Le cas échéant, </w:t>
      </w:r>
      <w:proofErr w:type="gramStart"/>
      <w:r>
        <w:t>si il</w:t>
      </w:r>
      <w:proofErr w:type="gramEnd"/>
      <w:r>
        <w:t xml:space="preserve"> manque encore quelque chose pour pouvoir conclure</w:t>
      </w:r>
    </w:p>
  </w:comment>
  <w:comment w:id="7" w:author="Cellule architecture" w:date="2023-12-15T12:43:00Z" w:initials="CA-SG">
    <w:p>
      <w:pPr>
        <w:pStyle w:val="Commentaire"/>
      </w:pPr>
      <w:r>
        <w:rPr>
          <w:rStyle w:val="Marquedecommentaire"/>
        </w:rPr>
        <w:annotationRef/>
      </w:r>
      <w:r>
        <w:t>Sections à multiplier si plusieurs soumissionnaires sont invités à la négociation</w:t>
      </w:r>
    </w:p>
  </w:comment>
  <w:comment w:id="12" w:author="Cellule architecture" w:date="2021-07-16T09:43:00Z" w:initials="CellArchi">
    <w:p>
      <w:pPr>
        <w:pStyle w:val="Commentaire"/>
      </w:pPr>
      <w:r>
        <w:rPr>
          <w:rStyle w:val="Marquedecommentaire"/>
        </w:rPr>
        <w:annotationRef/>
      </w:r>
      <w:r>
        <w:t>Le cas échéant</w:t>
      </w:r>
    </w:p>
  </w:comment>
  <w:comment w:id="13" w:author="Cellule architecture" w:date="2021-07-16T09:51:00Z" w:initials="CellArchi">
    <w:p>
      <w:pPr>
        <w:pStyle w:val="Commentaire"/>
      </w:pPr>
      <w:r>
        <w:rPr>
          <w:rStyle w:val="Marquedecommentaire"/>
        </w:rPr>
        <w:annotationRef/>
      </w:r>
      <w:r>
        <w:t>Ou : la cotation, et donc le classement, restent inchangés.</w:t>
      </w:r>
    </w:p>
  </w:comment>
  <w:comment w:id="11" w:author="Cellule architecture" w:date="2023-12-15T12:38:00Z" w:initials="CA-SG">
    <w:p>
      <w:pPr>
        <w:pStyle w:val="Commentaire"/>
      </w:pPr>
      <w:r>
        <w:rPr>
          <w:rStyle w:val="Marquedecommentaire"/>
        </w:rPr>
        <w:annotationRef/>
      </w:r>
      <w:r>
        <w:t>Cette section est à développer uniquement si plusieurs soumissionnaires sont invités à la négociation. Si un seul, pas besoin de nouvelle cotation et on passe directement à la section suivante.</w:t>
      </w:r>
    </w:p>
  </w:comment>
  <w:comment w:id="14" w:author="Cellule architecture" w:date="2023-12-15T12:41:00Z" w:initials="CA-SG">
    <w:p>
      <w:pPr>
        <w:pStyle w:val="Commentaire"/>
      </w:pPr>
      <w:r>
        <w:rPr>
          <w:rStyle w:val="Marquedecommentaire"/>
        </w:rPr>
        <w:annotationRef/>
      </w:r>
      <w:r>
        <w:t>Ou autre conclusion si plusieurs soumissionnaires en négociation.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r>
      <w:t>Rapport négociation – établi sur base du modèle type marchesdarchitecture.be du 17/07/2024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34F09"/>
    <w:multiLevelType w:val="singleLevel"/>
    <w:tmpl w:val="7ED88DE4"/>
    <w:lvl w:ilvl="0">
      <w:start w:val="1"/>
      <w:numFmt w:val="decimal"/>
      <w:pStyle w:val="cscbk2"/>
      <w:lvlText w:val="%1."/>
      <w:lvlJc w:val="left"/>
      <w:pPr>
        <w:tabs>
          <w:tab w:val="num" w:pos="360"/>
        </w:tabs>
        <w:ind w:left="360" w:hanging="360"/>
      </w:pPr>
      <w:rPr>
        <w:rFonts w:hint="default"/>
        <w:b/>
      </w:rPr>
    </w:lvl>
  </w:abstractNum>
  <w:abstractNum w:abstractNumId="1" w15:restartNumberingAfterBreak="0">
    <w:nsid w:val="379044F2"/>
    <w:multiLevelType w:val="hybridMultilevel"/>
    <w:tmpl w:val="8BC694B6"/>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1D0722F"/>
    <w:multiLevelType w:val="hybridMultilevel"/>
    <w:tmpl w:val="822AEE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B8B2AB9"/>
    <w:multiLevelType w:val="hybridMultilevel"/>
    <w:tmpl w:val="4F8C3D9E"/>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D6A761E"/>
    <w:multiLevelType w:val="hybridMultilevel"/>
    <w:tmpl w:val="67324A52"/>
    <w:lvl w:ilvl="0" w:tplc="C9B48C92">
      <w:start w:val="1"/>
      <w:numFmt w:val="bullet"/>
      <w:lvlText w:val="-"/>
      <w:lvlJc w:val="left"/>
      <w:pPr>
        <w:ind w:left="360" w:hanging="360"/>
      </w:pPr>
      <w:rPr>
        <w:rFonts w:ascii="Calibri" w:hAnsi="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68E310A6"/>
    <w:multiLevelType w:val="hybridMultilevel"/>
    <w:tmpl w:val="AD6ED7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9566867"/>
    <w:multiLevelType w:val="hybridMultilevel"/>
    <w:tmpl w:val="EA08F1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F7452D-3AB4-4649-9383-036AAF1A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qFormat/>
    <w:pPr>
      <w:spacing w:after="0" w:line="240" w:lineRule="auto"/>
      <w:jc w:val="center"/>
      <w:outlineLvl w:val="0"/>
    </w:pPr>
    <w:rPr>
      <w:rFonts w:ascii="Arial" w:eastAsia="Times New Roman" w:hAnsi="Arial"/>
      <w:sz w:val="3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scbk2">
    <w:name w:val="cscbk2"/>
    <w:basedOn w:val="Normal"/>
    <w:pPr>
      <w:numPr>
        <w:numId w:val="2"/>
      </w:numPr>
      <w:tabs>
        <w:tab w:val="num" w:pos="432"/>
      </w:tabs>
      <w:spacing w:after="0" w:line="240" w:lineRule="auto"/>
      <w:ind w:left="432" w:hanging="432"/>
    </w:pPr>
    <w:rPr>
      <w:rFonts w:ascii="Times New Roman" w:eastAsia="Times New Roman" w:hAnsi="Times New Roman"/>
      <w:b/>
      <w:sz w:val="24"/>
      <w:szCs w:val="24"/>
      <w:lang w:val="fr-FR" w:eastAsia="fr-FR"/>
    </w:rPr>
  </w:style>
  <w:style w:type="paragraph" w:customStyle="1" w:styleId="Liste21">
    <w:name w:val="Liste 21"/>
    <w:basedOn w:val="Normal"/>
    <w:pPr>
      <w:tabs>
        <w:tab w:val="num" w:pos="454"/>
      </w:tabs>
      <w:suppressAutoHyphens/>
      <w:spacing w:before="120" w:after="0" w:line="240" w:lineRule="auto"/>
      <w:ind w:left="454" w:hanging="341"/>
      <w:jc w:val="both"/>
    </w:pPr>
    <w:rPr>
      <w:rFonts w:ascii="Arial" w:eastAsia="Times New Roman" w:hAnsi="Arial"/>
      <w:szCs w:val="20"/>
      <w:lang w:val="fr-FR" w:eastAsia="ar-SA"/>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eastAsia="en-US"/>
    </w:rPr>
  </w:style>
  <w:style w:type="character" w:customStyle="1" w:styleId="Titre1Car">
    <w:name w:val="Titre 1 Car"/>
    <w:basedOn w:val="Policepardfaut"/>
    <w:link w:val="Titre1"/>
    <w:rPr>
      <w:rFonts w:ascii="Arial" w:eastAsia="Times New Roman" w:hAnsi="Arial"/>
      <w:sz w:val="36"/>
      <w:szCs w:val="36"/>
      <w:lang w:val="fr-FR" w:eastAsia="fr-FR"/>
    </w:rPr>
  </w:style>
  <w:style w:type="paragraph" w:styleId="Paragraphedeliste">
    <w:name w:val="List Paragraph"/>
    <w:basedOn w:val="Normal"/>
    <w:uiPriority w:val="34"/>
    <w:qFormat/>
    <w:pPr>
      <w:ind w:left="720"/>
      <w:contextualSpacing/>
    </w:p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lang w:eastAsia="en-US"/>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lang w:eastAsia="en-US"/>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sz w:val="22"/>
      <w:szCs w:val="22"/>
      <w:lang w:eastAsia="en-US"/>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48850">
      <w:bodyDiv w:val="1"/>
      <w:marLeft w:val="0"/>
      <w:marRight w:val="0"/>
      <w:marTop w:val="0"/>
      <w:marBottom w:val="0"/>
      <w:divBdr>
        <w:top w:val="none" w:sz="0" w:space="0" w:color="auto"/>
        <w:left w:val="none" w:sz="0" w:space="0" w:color="auto"/>
        <w:bottom w:val="none" w:sz="0" w:space="0" w:color="auto"/>
        <w:right w:val="none" w:sz="0" w:space="0" w:color="auto"/>
      </w:divBdr>
    </w:div>
    <w:div w:id="155126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Pages>
  <Words>943</Words>
  <Characters>5187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guissa01</dc:creator>
  <cp:lastModifiedBy>Cellule architecture</cp:lastModifiedBy>
  <cp:revision>44</cp:revision>
  <cp:lastPrinted>2016-02-22T07:45:00Z</cp:lastPrinted>
  <dcterms:created xsi:type="dcterms:W3CDTF">2018-09-06T13:15:00Z</dcterms:created>
  <dcterms:modified xsi:type="dcterms:W3CDTF">2024-07-17T14:40:00Z</dcterms:modified>
</cp:coreProperties>
</file>