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Cambria" w:hAnsi="Cambria"/>
          <w:sz w:val="18"/>
          <w:szCs w:val="18"/>
        </w:rPr>
      </w:pPr>
      <w:bookmarkStart w:id="0" w:name="_Toc25066372"/>
      <w:r>
        <w:rPr>
          <w:rFonts w:ascii="Cambria" w:hAnsi="Cambria"/>
          <w:sz w:val="18"/>
          <w:szCs w:val="18"/>
        </w:rPr>
        <w:t xml:space="preserve">CHARTE DE COLLABORATION     Maître d’ouvrage - Cellule architecture </w:t>
      </w:r>
    </w:p>
    <w:p>
      <w:pPr>
        <w:pStyle w:val="Titre1"/>
        <w:ind w:left="360"/>
        <w:jc w:val="center"/>
      </w:pPr>
      <w:r>
        <w:t>Annexe : PREMIERS RENSEIGNEMENTS sur le projet</w:t>
      </w:r>
      <w:bookmarkEnd w:id="0"/>
    </w:p>
    <w:p>
      <w:pPr>
        <w:jc w:val="both"/>
        <w:rPr>
          <w:b/>
          <w:sz w:val="24"/>
          <w:szCs w:val="24"/>
          <w:u w:val="dotted"/>
        </w:rPr>
      </w:pPr>
    </w:p>
    <w:p>
      <w:pPr>
        <w:jc w:val="both"/>
        <w:rPr>
          <w:b/>
          <w:sz w:val="24"/>
          <w:szCs w:val="24"/>
          <w:u w:val="dotted"/>
        </w:rPr>
      </w:pPr>
    </w:p>
    <w:p>
      <w:pPr>
        <w:jc w:val="both"/>
        <w:rPr>
          <w:b/>
          <w:sz w:val="24"/>
          <w:szCs w:val="24"/>
          <w:u w:val="dotted"/>
        </w:rPr>
      </w:pPr>
      <w:r>
        <w:rPr>
          <w:b/>
          <w:sz w:val="24"/>
          <w:szCs w:val="24"/>
          <w:u w:val="dotted"/>
        </w:rPr>
        <w:t>Fiche signalétique du projet</w:t>
      </w:r>
    </w:p>
    <w:p>
      <w:pPr>
        <w:jc w:val="both"/>
      </w:pPr>
      <w:r>
        <w:rPr>
          <w:u w:val="single"/>
        </w:rPr>
        <w:t>Nom du projet</w:t>
      </w:r>
      <w:r>
        <w:t> :</w:t>
      </w:r>
    </w:p>
    <w:p>
      <w:pPr>
        <w:jc w:val="both"/>
      </w:pPr>
      <w:r>
        <w:rPr>
          <w:u w:val="single"/>
        </w:rPr>
        <w:t>Adresse</w:t>
      </w:r>
      <w:r>
        <w:t> :</w:t>
      </w:r>
    </w:p>
    <w:p>
      <w:pPr>
        <w:jc w:val="both"/>
      </w:pPr>
      <w:r>
        <w:rPr>
          <w:u w:val="single"/>
        </w:rPr>
        <w:t>Statut du terrain (et du bâtiment le cas échéant)</w:t>
      </w:r>
      <w:r>
        <w:t> : le maître d’ouvrage est :</w:t>
      </w:r>
    </w:p>
    <w:p>
      <w:pPr>
        <w:ind w:firstLine="708"/>
        <w:jc w:val="both"/>
      </w:pPr>
      <w:r>
        <w:sym w:font="Wingdings" w:char="F06F"/>
      </w:r>
      <w:r>
        <w:t xml:space="preserve">  Propriétaire </w:t>
      </w:r>
    </w:p>
    <w:p>
      <w:pPr>
        <w:ind w:firstLine="708"/>
        <w:jc w:val="both"/>
        <w:rPr>
          <w:i/>
          <w:sz w:val="18"/>
          <w:szCs w:val="18"/>
        </w:rPr>
      </w:pPr>
      <w:r>
        <w:sym w:font="Wingdings" w:char="F06F"/>
      </w:r>
      <w:r>
        <w:t xml:space="preserve">  Détenteur d’un droit réel </w:t>
      </w:r>
      <w:r>
        <w:rPr>
          <w:i/>
          <w:sz w:val="18"/>
          <w:szCs w:val="18"/>
        </w:rPr>
        <w:t>(Préciser nature du droit réel et durée-date d’échéance)</w:t>
      </w:r>
      <w:r>
        <w:t>: …………………………</w:t>
      </w:r>
    </w:p>
    <w:p>
      <w:pPr>
        <w:jc w:val="both"/>
      </w:pPr>
      <w:commentRangeStart w:id="1"/>
      <w:r>
        <w:rPr>
          <w:u w:val="single"/>
        </w:rPr>
        <w:t>Type de programme</w:t>
      </w:r>
      <w:r>
        <w:t> :</w:t>
      </w:r>
      <w:commentRangeEnd w:id="1"/>
      <w:r>
        <w:rPr>
          <w:rStyle w:val="Marquedecommentaire"/>
        </w:rPr>
        <w:commentReference w:id="1"/>
      </w:r>
    </w:p>
    <w:p>
      <w:pPr>
        <w:jc w:val="both"/>
      </w:pPr>
      <w:commentRangeStart w:id="2"/>
      <w:r>
        <w:rPr>
          <w:u w:val="single"/>
        </w:rPr>
        <w:t>Type d’opération</w:t>
      </w:r>
      <w:r>
        <w:t> :</w:t>
      </w:r>
      <w:commentRangeEnd w:id="2"/>
      <w:r>
        <w:rPr>
          <w:rStyle w:val="Marquedecommentaire"/>
        </w:rPr>
        <w:commentReference w:id="2"/>
      </w:r>
    </w:p>
    <w:p>
      <w:pPr>
        <w:jc w:val="both"/>
      </w:pPr>
      <w:r>
        <w:rPr>
          <w:u w:val="single"/>
        </w:rPr>
        <w:t>Eléments principaux de programme (grandes fonctions)</w:t>
      </w:r>
      <w:r>
        <w:t> :</w:t>
      </w:r>
    </w:p>
    <w:p>
      <w:pPr>
        <w:jc w:val="both"/>
      </w:pPr>
      <w:r>
        <w:rPr>
          <w:u w:val="single"/>
        </w:rPr>
        <w:t>Utilisateurs actuels du lieu (profil et nombre)</w:t>
      </w:r>
      <w:r>
        <w:t> :</w:t>
      </w:r>
    </w:p>
    <w:p>
      <w:pPr>
        <w:jc w:val="both"/>
      </w:pPr>
      <w:r>
        <w:rPr>
          <w:u w:val="single"/>
        </w:rPr>
        <w:t>Utilisateurs futurs du lieu (profil et nombre)</w:t>
      </w:r>
      <w:r>
        <w:t> :</w:t>
      </w:r>
    </w:p>
    <w:p>
      <w:pPr>
        <w:jc w:val="both"/>
      </w:pPr>
      <w:commentRangeStart w:id="3"/>
      <w:r>
        <w:rPr>
          <w:u w:val="single"/>
        </w:rPr>
        <w:t>Choix de la procédure de désignation de l’auteur de projet </w:t>
      </w:r>
      <w:r>
        <w:t>:</w:t>
      </w:r>
      <w:commentRangeEnd w:id="3"/>
      <w:r>
        <w:rPr>
          <w:rStyle w:val="Marquedecommentaire"/>
        </w:rPr>
        <w:commentReference w:id="3"/>
      </w:r>
    </w:p>
    <w:p>
      <w:pPr>
        <w:jc w:val="both"/>
      </w:pPr>
      <w:commentRangeStart w:id="4"/>
      <w:r>
        <w:rPr>
          <w:u w:val="single"/>
        </w:rPr>
        <w:t>Type de publicité</w:t>
      </w:r>
      <w:r>
        <w:t xml:space="preserve"> : </w:t>
      </w:r>
      <w:commentRangeEnd w:id="4"/>
      <w:r>
        <w:rPr>
          <w:rStyle w:val="Marquedecommentaire"/>
        </w:rPr>
        <w:commentReference w:id="4"/>
      </w:r>
    </w:p>
    <w:p>
      <w:pPr>
        <w:ind w:left="142"/>
        <w:jc w:val="both"/>
      </w:pPr>
      <w:commentRangeStart w:id="5"/>
      <w:r>
        <w:rPr>
          <w:rFonts w:cs="Calibri"/>
          <w:b/>
          <w:u w:val="single"/>
        </w:rPr>
        <w:t>€</w:t>
      </w:r>
      <w:r>
        <w:rPr>
          <w:b/>
          <w:u w:val="single"/>
        </w:rPr>
        <w:t xml:space="preserve"> </w:t>
      </w:r>
      <w:commentRangeEnd w:id="5"/>
      <w:r>
        <w:rPr>
          <w:rStyle w:val="Marquedecommentaire"/>
        </w:rPr>
        <w:commentReference w:id="5"/>
      </w:r>
      <w:r>
        <w:rPr>
          <w:u w:val="single"/>
        </w:rPr>
        <w:t>Compétences visées pour l’auteur de projet</w:t>
      </w:r>
      <w:r>
        <w:t xml:space="preserve">: </w:t>
      </w:r>
    </w:p>
    <w:p>
      <w:pPr>
        <w:pStyle w:val="Paragraphedeliste"/>
        <w:numPr>
          <w:ilvl w:val="0"/>
          <w:numId w:val="1"/>
        </w:numPr>
        <w:jc w:val="both"/>
      </w:pPr>
      <w:commentRangeStart w:id="6"/>
      <w:r>
        <w:rPr>
          <w:color w:val="CC9900"/>
        </w:rPr>
        <w:t>à prévoir dès le stade de la sélection qualitative :</w:t>
      </w:r>
      <w:commentRangeEnd w:id="6"/>
      <w:r>
        <w:rPr>
          <w:rStyle w:val="Marquedecommentaire"/>
        </w:rPr>
        <w:commentReference w:id="6"/>
      </w:r>
      <w:r>
        <w:t xml:space="preserve"> </w:t>
      </w:r>
      <w:r>
        <w:rPr>
          <w:sz w:val="20"/>
          <w:szCs w:val="20"/>
        </w:rPr>
        <w:t xml:space="preserve">architecture, </w:t>
      </w:r>
      <w:proofErr w:type="spellStart"/>
      <w:r>
        <w:rPr>
          <w:color w:val="CC9900"/>
          <w:sz w:val="20"/>
          <w:szCs w:val="20"/>
        </w:rPr>
        <w:t>xxxxxxxxxxxxxxxx</w:t>
      </w:r>
      <w:proofErr w:type="spellEnd"/>
    </w:p>
    <w:p>
      <w:pPr>
        <w:pStyle w:val="Paragraphedeliste"/>
        <w:numPr>
          <w:ilvl w:val="0"/>
          <w:numId w:val="1"/>
        </w:numPr>
        <w:jc w:val="both"/>
        <w:rPr>
          <w:color w:val="CC9900"/>
        </w:rPr>
      </w:pPr>
      <w:commentRangeStart w:id="7"/>
      <w:r>
        <w:rPr>
          <w:color w:val="CC9900"/>
        </w:rPr>
        <w:t xml:space="preserve">à ajouter au stade de l’offre : </w:t>
      </w:r>
      <w:commentRangeEnd w:id="7"/>
      <w:r>
        <w:rPr>
          <w:rStyle w:val="Marquedecommentaire"/>
        </w:rPr>
        <w:commentReference w:id="7"/>
      </w:r>
      <w:r>
        <w:rPr>
          <w:color w:val="CC9900"/>
          <w:sz w:val="20"/>
          <w:szCs w:val="20"/>
        </w:rPr>
        <w:t>stabilité, techniques spéciales, PEB, acoustique, design mobilier, design signalétique.</w:t>
      </w:r>
    </w:p>
    <w:p>
      <w:pPr>
        <w:ind w:left="142"/>
        <w:jc w:val="both"/>
      </w:pPr>
      <w:r>
        <w:rPr>
          <w:rFonts w:cs="Calibri"/>
          <w:b/>
          <w:u w:val="single"/>
        </w:rPr>
        <w:t>€</w:t>
      </w:r>
      <w:r>
        <w:rPr>
          <w:b/>
          <w:u w:val="single"/>
        </w:rPr>
        <w:t xml:space="preserve"> </w:t>
      </w:r>
      <w:r>
        <w:rPr>
          <w:u w:val="single"/>
        </w:rPr>
        <w:t>Quantité (m²) de surface-plancher envisagée</w:t>
      </w:r>
      <w:r>
        <w:t xml:space="preserve"> : </w:t>
      </w:r>
    </w:p>
    <w:p>
      <w:pPr>
        <w:ind w:left="142"/>
        <w:jc w:val="both"/>
      </w:pPr>
      <w:r>
        <w:rPr>
          <w:rFonts w:cs="Calibri"/>
          <w:b/>
          <w:u w:val="single"/>
        </w:rPr>
        <w:t>€</w:t>
      </w:r>
      <w:r>
        <w:rPr>
          <w:b/>
          <w:u w:val="single"/>
        </w:rPr>
        <w:t xml:space="preserve"> </w:t>
      </w:r>
      <w:r>
        <w:rPr>
          <w:u w:val="single"/>
        </w:rPr>
        <w:t xml:space="preserve">Budget travaux à annoncer dans l’avis de marché (HTVA, hors imprévus chantier) :  </w:t>
      </w:r>
    </w:p>
    <w:p>
      <w:pPr>
        <w:ind w:left="142"/>
        <w:jc w:val="both"/>
      </w:pPr>
      <w:r>
        <w:rPr>
          <w:rFonts w:cs="Calibri"/>
          <w:b/>
          <w:u w:val="single"/>
        </w:rPr>
        <w:t>€</w:t>
      </w:r>
      <w:r>
        <w:rPr>
          <w:b/>
          <w:u w:val="single"/>
        </w:rPr>
        <w:t xml:space="preserve"> </w:t>
      </w:r>
      <w:r>
        <w:rPr>
          <w:u w:val="single"/>
        </w:rPr>
        <w:t>Taux d’honoraires pour l’auteur de projet, toutes compétences incluses (%)</w:t>
      </w:r>
      <w:r>
        <w:t xml:space="preserve">: </w:t>
      </w:r>
    </w:p>
    <w:p>
      <w:pPr>
        <w:ind w:left="142"/>
        <w:jc w:val="both"/>
      </w:pPr>
      <w:r>
        <w:rPr>
          <w:rFonts w:cs="Calibri"/>
          <w:b/>
          <w:u w:val="single"/>
        </w:rPr>
        <w:t>€</w:t>
      </w:r>
      <w:r>
        <w:rPr>
          <w:b/>
          <w:u w:val="single"/>
        </w:rPr>
        <w:t xml:space="preserve"> </w:t>
      </w:r>
      <w:r>
        <w:rPr>
          <w:u w:val="single"/>
        </w:rPr>
        <w:t>Budget Intégration d’œuvre d’art (HTVA)</w:t>
      </w:r>
      <w:r>
        <w:t>:</w:t>
      </w:r>
    </w:p>
    <w:p>
      <w:pPr>
        <w:ind w:left="142"/>
        <w:jc w:val="both"/>
      </w:pPr>
      <w:r>
        <w:rPr>
          <w:rFonts w:cs="Calibri"/>
          <w:b/>
          <w:u w:val="single"/>
        </w:rPr>
        <w:t>€</w:t>
      </w:r>
      <w:r>
        <w:rPr>
          <w:b/>
          <w:u w:val="single"/>
        </w:rPr>
        <w:t xml:space="preserve"> </w:t>
      </w:r>
      <w:r>
        <w:rPr>
          <w:u w:val="single"/>
        </w:rPr>
        <w:t>Type de production attendu au stade de l’offre</w:t>
      </w:r>
      <w:r>
        <w:t xml:space="preserve"> : </w:t>
      </w:r>
      <w:r>
        <w:rPr>
          <w:color w:val="CC9900"/>
          <w:sz w:val="20"/>
          <w:szCs w:val="20"/>
        </w:rPr>
        <w:t>pré-esquisse</w:t>
      </w:r>
      <w:bookmarkStart w:id="8" w:name="_GoBack"/>
      <w:bookmarkEnd w:id="8"/>
    </w:p>
    <w:p>
      <w:pPr>
        <w:ind w:left="142"/>
        <w:jc w:val="both"/>
      </w:pPr>
      <w:r>
        <w:rPr>
          <w:rFonts w:cs="Calibri"/>
          <w:b/>
          <w:u w:val="single"/>
        </w:rPr>
        <w:t>€</w:t>
      </w:r>
      <w:r>
        <w:rPr>
          <w:b/>
          <w:u w:val="single"/>
        </w:rPr>
        <w:t xml:space="preserve"> </w:t>
      </w:r>
      <w:r>
        <w:rPr>
          <w:u w:val="single"/>
        </w:rPr>
        <w:t>Dédommagement prévu par offre non retenue</w:t>
      </w:r>
      <w:r>
        <w:t> </w:t>
      </w:r>
      <w:r>
        <w:rPr>
          <w:u w:val="single"/>
        </w:rPr>
        <w:t>(non soumis à TVA)</w:t>
      </w:r>
      <w:r>
        <w:t> :</w:t>
      </w:r>
    </w:p>
    <w:p>
      <w:pPr>
        <w:ind w:left="142"/>
        <w:jc w:val="both"/>
        <w:rPr>
          <w:color w:val="CC9900"/>
        </w:rPr>
      </w:pPr>
      <w:r>
        <w:rPr>
          <w:rFonts w:cs="Calibri"/>
          <w:b/>
          <w:u w:val="single"/>
        </w:rPr>
        <w:t>€</w:t>
      </w:r>
      <w:r>
        <w:rPr>
          <w:b/>
          <w:u w:val="single"/>
        </w:rPr>
        <w:t xml:space="preserve"> </w:t>
      </w:r>
      <w:r>
        <w:rPr>
          <w:u w:val="single"/>
        </w:rPr>
        <w:t>Nombre maximal de soumissionnaires invités à remettre offre</w:t>
      </w:r>
      <w:r>
        <w:t> :</w:t>
      </w:r>
      <w:r>
        <w:rPr>
          <w:color w:val="CC9900"/>
        </w:rPr>
        <w:t xml:space="preserve"> 3, 4 ou 5</w:t>
      </w:r>
    </w:p>
    <w:p>
      <w:pPr>
        <w:ind w:left="142"/>
        <w:jc w:val="both"/>
        <w:rPr>
          <w:color w:val="CC9900"/>
        </w:rPr>
      </w:pPr>
      <w:r>
        <w:rPr>
          <w:rFonts w:cs="Calibri"/>
          <w:b/>
          <w:u w:val="single"/>
        </w:rPr>
        <w:t>€</w:t>
      </w:r>
      <w:r>
        <w:rPr>
          <w:b/>
          <w:u w:val="single"/>
        </w:rPr>
        <w:t xml:space="preserve"> </w:t>
      </w:r>
      <w:r>
        <w:rPr>
          <w:u w:val="single"/>
        </w:rPr>
        <w:t>Nombre de journées de mobilisation d’experts extérieurs et coût total</w:t>
      </w:r>
      <w:r>
        <w:t> :</w:t>
      </w:r>
      <w:r>
        <w:rPr>
          <w:color w:val="CC9900"/>
        </w:rPr>
        <w:t xml:space="preserve"> </w:t>
      </w:r>
      <w:proofErr w:type="spellStart"/>
      <w:r>
        <w:rPr>
          <w:color w:val="CC9900"/>
        </w:rPr>
        <w:t>xxxxxx</w:t>
      </w:r>
      <w:proofErr w:type="spellEnd"/>
    </w:p>
    <w:p>
      <w:pPr>
        <w:tabs>
          <w:tab w:val="left" w:pos="7145"/>
        </w:tabs>
        <w:ind w:left="142"/>
      </w:pPr>
      <w:r>
        <w:rPr>
          <w:rFonts w:cs="Calibri"/>
          <w:b/>
          <w:u w:val="single"/>
        </w:rPr>
        <w:t>€</w:t>
      </w:r>
      <w:r>
        <w:rPr>
          <w:b/>
          <w:u w:val="single"/>
        </w:rPr>
        <w:t xml:space="preserve"> </w:t>
      </w:r>
      <w:commentRangeStart w:id="9"/>
      <w:r>
        <w:rPr>
          <w:u w:val="single"/>
        </w:rPr>
        <w:t>Etudes préalables</w:t>
      </w:r>
      <w:r>
        <w:t>:</w:t>
      </w:r>
      <w:commentRangeEnd w:id="9"/>
      <w:r>
        <w:rPr>
          <w:rStyle w:val="Marquedecommentaire"/>
        </w:rPr>
        <w:commentReference w:id="9"/>
      </w:r>
    </w:p>
    <w:p>
      <w:pPr>
        <w:tabs>
          <w:tab w:val="left" w:pos="7145"/>
        </w:tabs>
        <w:ind w:left="142"/>
        <w:rPr>
          <w:sz w:val="20"/>
          <w:szCs w:val="20"/>
        </w:rPr>
      </w:pPr>
      <w:r>
        <w:rPr>
          <w:sz w:val="20"/>
          <w:szCs w:val="20"/>
        </w:rPr>
        <w:t xml:space="preserve">- éléments disponibles : </w:t>
      </w:r>
      <w:proofErr w:type="spellStart"/>
      <w:r>
        <w:rPr>
          <w:color w:val="CC9900"/>
          <w:sz w:val="20"/>
          <w:szCs w:val="20"/>
        </w:rPr>
        <w:t>xxxx</w:t>
      </w:r>
      <w:proofErr w:type="spellEnd"/>
      <w:r>
        <w:rPr>
          <w:color w:val="CC9900"/>
          <w:sz w:val="20"/>
          <w:szCs w:val="20"/>
        </w:rPr>
        <w:t> </w:t>
      </w:r>
    </w:p>
    <w:p>
      <w:pPr>
        <w:tabs>
          <w:tab w:val="left" w:pos="7145"/>
        </w:tabs>
        <w:ind w:left="142"/>
        <w:rPr>
          <w:sz w:val="20"/>
          <w:szCs w:val="20"/>
        </w:rPr>
      </w:pPr>
      <w:r>
        <w:rPr>
          <w:sz w:val="20"/>
          <w:szCs w:val="20"/>
        </w:rPr>
        <w:lastRenderedPageBreak/>
        <w:t xml:space="preserve">- à effectuer : </w:t>
      </w:r>
      <w:proofErr w:type="spellStart"/>
      <w:r>
        <w:rPr>
          <w:color w:val="CC9900"/>
          <w:sz w:val="20"/>
          <w:szCs w:val="20"/>
        </w:rPr>
        <w:t>xxxx</w:t>
      </w:r>
      <w:proofErr w:type="spellEnd"/>
      <w:r>
        <w:rPr>
          <w:color w:val="CC9900"/>
          <w:sz w:val="20"/>
          <w:szCs w:val="20"/>
        </w:rPr>
        <w:t xml:space="preserve"> ; </w:t>
      </w:r>
      <w:r>
        <w:rPr>
          <w:sz w:val="20"/>
          <w:szCs w:val="20"/>
        </w:rPr>
        <w:t xml:space="preserve">marchés public à lancer ; résultats à fournir pour l’envoi du cahier des charges (prévu en </w:t>
      </w:r>
      <w:r>
        <w:rPr>
          <w:color w:val="CC9900"/>
          <w:sz w:val="20"/>
          <w:szCs w:val="20"/>
        </w:rPr>
        <w:t>mois année</w:t>
      </w:r>
      <w:r>
        <w:rPr>
          <w:sz w:val="20"/>
          <w:szCs w:val="20"/>
        </w:rPr>
        <w:t>).</w:t>
      </w:r>
    </w:p>
    <w:p>
      <w:pPr>
        <w:ind w:left="142"/>
        <w:jc w:val="both"/>
        <w:rPr>
          <w:color w:val="CC9900"/>
        </w:rPr>
      </w:pPr>
      <w:commentRangeStart w:id="10"/>
      <w:r>
        <w:rPr>
          <w:b/>
          <w:color w:val="CC9900"/>
          <w:u w:val="single"/>
        </w:rPr>
        <w:t>€</w:t>
      </w:r>
      <w:r>
        <w:rPr>
          <w:color w:val="CC9900"/>
          <w:u w:val="single"/>
        </w:rPr>
        <w:t xml:space="preserve"> Maquette de contexte</w:t>
      </w:r>
      <w:r>
        <w:rPr>
          <w:color w:val="CC9900"/>
        </w:rPr>
        <w:t> : Marché public maquettiste à lancer ; fonds de maquette à fournir pour l’envoi du cahier des charges.</w:t>
      </w:r>
      <w:commentRangeEnd w:id="10"/>
      <w:r>
        <w:rPr>
          <w:rStyle w:val="Marquedecommentaire"/>
          <w:color w:val="CC9900"/>
        </w:rPr>
        <w:commentReference w:id="10"/>
      </w:r>
    </w:p>
    <w:p>
      <w:pPr>
        <w:ind w:left="142"/>
        <w:jc w:val="both"/>
        <w:rPr>
          <w:b/>
        </w:rPr>
      </w:pPr>
      <w:r>
        <w:rPr>
          <w:rFonts w:cs="Calibri"/>
          <w:b/>
          <w:u w:val="single"/>
        </w:rPr>
        <w:t>€</w:t>
      </w:r>
      <w:r>
        <w:rPr>
          <w:b/>
          <w:u w:val="single"/>
        </w:rPr>
        <w:t xml:space="preserve"> Budget total nécessaire (TVAC)</w:t>
      </w:r>
      <w:r>
        <w:rPr>
          <w:b/>
        </w:rPr>
        <w:t>:</w:t>
      </w:r>
    </w:p>
    <w:p>
      <w:pPr>
        <w:jc w:val="both"/>
        <w:rPr>
          <w:u w:val="single"/>
        </w:rPr>
      </w:pPr>
    </w:p>
    <w:p>
      <w:pPr>
        <w:jc w:val="both"/>
        <w:rPr>
          <w:u w:val="single"/>
        </w:rPr>
      </w:pPr>
      <w:r>
        <w:rPr>
          <w:u w:val="single"/>
        </w:rPr>
        <w:t>Sources de financement acquises :</w:t>
      </w:r>
    </w:p>
    <w:p>
      <w:pPr>
        <w:jc w:val="both"/>
      </w:pPr>
      <w:r>
        <w:rPr>
          <w:u w:val="single"/>
        </w:rPr>
        <w:t>Sources de financement potentielles </w:t>
      </w:r>
      <w:r>
        <w:t xml:space="preserve">: </w:t>
      </w:r>
    </w:p>
    <w:p>
      <w:pPr>
        <w:jc w:val="both"/>
      </w:pPr>
    </w:p>
    <w:p>
      <w:pPr>
        <w:jc w:val="both"/>
        <w:rPr>
          <w:b/>
          <w:sz w:val="24"/>
          <w:szCs w:val="24"/>
          <w:u w:val="dotted"/>
        </w:rPr>
      </w:pPr>
      <w:r>
        <w:rPr>
          <w:b/>
          <w:sz w:val="24"/>
          <w:szCs w:val="24"/>
          <w:u w:val="dotted"/>
        </w:rPr>
        <w:t>Planning prévisionnel :</w:t>
      </w:r>
    </w:p>
    <w:p>
      <w:pPr>
        <w:jc w:val="both"/>
        <w:rPr>
          <w:u w:val="dotted"/>
        </w:rPr>
      </w:pPr>
      <w:r>
        <w:rPr>
          <w:u w:val="dotted"/>
        </w:rPr>
        <w:t>- Date escomptée  pour le lancement officiel de la procédure de désignation (disponibilité crédits budgétaires y afférents – frais de procédure):</w:t>
      </w:r>
    </w:p>
    <w:p>
      <w:pPr>
        <w:jc w:val="both"/>
        <w:rPr>
          <w:u w:val="dotted"/>
        </w:rPr>
      </w:pPr>
      <w:r>
        <w:rPr>
          <w:u w:val="dotted"/>
        </w:rPr>
        <w:t>- Date escomptée  pour l’attribution du marché de services (disponibilité crédits budgétaires y afférents - honoraires):</w:t>
      </w:r>
    </w:p>
    <w:p>
      <w:pPr>
        <w:jc w:val="both"/>
      </w:pPr>
      <w:commentRangeStart w:id="11"/>
      <w:r>
        <w:rPr>
          <w:u w:val="dotted"/>
        </w:rPr>
        <w:t>- Autres dates butoir contraignantes</w:t>
      </w:r>
      <w:r>
        <w:rPr>
          <w:u w:val="single"/>
        </w:rPr>
        <w:t xml:space="preserve"> </w:t>
      </w:r>
      <w:r>
        <w:t>:</w:t>
      </w:r>
      <w:commentRangeEnd w:id="11"/>
      <w:r>
        <w:rPr>
          <w:rStyle w:val="Marquedecommentaire"/>
        </w:rPr>
        <w:commentReference w:id="11"/>
      </w:r>
    </w:p>
    <w:p>
      <w:pPr>
        <w:jc w:val="both"/>
        <w:rPr>
          <w:b/>
          <w:sz w:val="24"/>
          <w:szCs w:val="24"/>
          <w:u w:val="dotted"/>
        </w:rPr>
      </w:pPr>
    </w:p>
    <w:p>
      <w:pPr>
        <w:jc w:val="both"/>
        <w:rPr>
          <w:color w:val="CC9900"/>
          <w:sz w:val="24"/>
          <w:szCs w:val="24"/>
        </w:rPr>
      </w:pPr>
      <w:r>
        <w:rPr>
          <w:b/>
          <w:sz w:val="24"/>
          <w:szCs w:val="24"/>
          <w:u w:val="dotted"/>
        </w:rPr>
        <w:t>Dispositif décisionnel </w:t>
      </w:r>
      <w:r>
        <w:rPr>
          <w:sz w:val="24"/>
          <w:szCs w:val="24"/>
        </w:rPr>
        <w:t>:</w:t>
      </w:r>
      <w:r>
        <w:rPr>
          <w:color w:val="CC9900"/>
          <w:sz w:val="24"/>
          <w:szCs w:val="24"/>
        </w:rPr>
        <w:t xml:space="preserve"> </w:t>
      </w:r>
    </w:p>
    <w:p>
      <w:pPr>
        <w:jc w:val="both"/>
        <w:rPr>
          <w:sz w:val="24"/>
          <w:szCs w:val="24"/>
        </w:rPr>
      </w:pPr>
      <w:r>
        <w:rPr>
          <w:sz w:val="24"/>
          <w:szCs w:val="24"/>
        </w:rPr>
        <w:t xml:space="preserve">- instance : </w:t>
      </w:r>
      <w:commentRangeStart w:id="12"/>
      <w:proofErr w:type="spellStart"/>
      <w:r>
        <w:rPr>
          <w:color w:val="CC9900"/>
          <w:sz w:val="24"/>
          <w:szCs w:val="24"/>
        </w:rPr>
        <w:t>xxxxxx</w:t>
      </w:r>
      <w:commentRangeEnd w:id="12"/>
      <w:proofErr w:type="spellEnd"/>
      <w:r>
        <w:rPr>
          <w:rStyle w:val="Marquedecommentaire"/>
        </w:rPr>
        <w:commentReference w:id="12"/>
      </w:r>
    </w:p>
    <w:p>
      <w:pPr>
        <w:jc w:val="both"/>
        <w:rPr>
          <w:b/>
          <w:sz w:val="24"/>
          <w:szCs w:val="24"/>
          <w:u w:val="dotted"/>
        </w:rPr>
      </w:pPr>
      <w:r>
        <w:rPr>
          <w:sz w:val="24"/>
          <w:szCs w:val="24"/>
        </w:rPr>
        <w:t xml:space="preserve">- périodicité : </w:t>
      </w:r>
      <w:commentRangeStart w:id="13"/>
      <w:proofErr w:type="spellStart"/>
      <w:r>
        <w:rPr>
          <w:color w:val="CC9900"/>
          <w:sz w:val="24"/>
          <w:szCs w:val="24"/>
        </w:rPr>
        <w:t>xxxxxxxxxxxxxxxxxx</w:t>
      </w:r>
      <w:commentRangeEnd w:id="13"/>
      <w:proofErr w:type="spellEnd"/>
      <w:r>
        <w:rPr>
          <w:rStyle w:val="Marquedecommentaire"/>
        </w:rPr>
        <w:commentReference w:id="13"/>
      </w:r>
    </w:p>
    <w:p/>
    <w:p>
      <w:pPr>
        <w:jc w:val="both"/>
        <w:rPr>
          <w:b/>
          <w:sz w:val="24"/>
          <w:szCs w:val="24"/>
          <w:u w:val="dotted"/>
        </w:rPr>
      </w:pPr>
      <w:r>
        <w:rPr>
          <w:b/>
          <w:sz w:val="24"/>
          <w:szCs w:val="24"/>
          <w:u w:val="dotted"/>
        </w:rPr>
        <w:t>Contacts</w:t>
      </w:r>
    </w:p>
    <w:p>
      <w:pPr>
        <w:jc w:val="both"/>
        <w:rPr>
          <w:b/>
          <w:sz w:val="24"/>
          <w:szCs w:val="24"/>
          <w:u w:val="dotted"/>
        </w:rPr>
      </w:pPr>
    </w:p>
    <w:p>
      <w:pPr>
        <w:jc w:val="both"/>
        <w:rPr>
          <w:u w:val="single"/>
        </w:rPr>
      </w:pPr>
      <w:r>
        <w:rPr>
          <w:u w:val="single"/>
        </w:rPr>
        <w:t>Maître d’ouvrage</w:t>
      </w: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1755"/>
        <w:gridCol w:w="1647"/>
        <w:gridCol w:w="1701"/>
        <w:gridCol w:w="1559"/>
        <w:gridCol w:w="1417"/>
      </w:tblGrid>
      <w:tr>
        <w:trPr>
          <w:trHeight w:val="405"/>
        </w:trPr>
        <w:tc>
          <w:tcPr>
            <w:tcW w:w="2127" w:type="dxa"/>
          </w:tcPr>
          <w:p>
            <w:pPr>
              <w:jc w:val="both"/>
              <w:rPr>
                <w:b/>
                <w:sz w:val="20"/>
                <w:szCs w:val="20"/>
              </w:rPr>
            </w:pPr>
            <w:r>
              <w:rPr>
                <w:b/>
                <w:sz w:val="20"/>
                <w:szCs w:val="20"/>
              </w:rPr>
              <w:t>Fonction au sein de la collaboration</w:t>
            </w:r>
          </w:p>
        </w:tc>
        <w:tc>
          <w:tcPr>
            <w:tcW w:w="1755" w:type="dxa"/>
          </w:tcPr>
          <w:p>
            <w:pPr>
              <w:jc w:val="both"/>
              <w:rPr>
                <w:b/>
                <w:sz w:val="20"/>
                <w:szCs w:val="20"/>
              </w:rPr>
            </w:pPr>
            <w:r>
              <w:rPr>
                <w:b/>
                <w:sz w:val="18"/>
                <w:szCs w:val="18"/>
              </w:rPr>
              <w:t>Formation et titre</w:t>
            </w:r>
          </w:p>
        </w:tc>
        <w:tc>
          <w:tcPr>
            <w:tcW w:w="1647" w:type="dxa"/>
          </w:tcPr>
          <w:p>
            <w:pPr>
              <w:jc w:val="both"/>
              <w:rPr>
                <w:b/>
                <w:sz w:val="20"/>
                <w:szCs w:val="20"/>
              </w:rPr>
            </w:pPr>
            <w:r>
              <w:rPr>
                <w:b/>
                <w:sz w:val="20"/>
                <w:szCs w:val="20"/>
              </w:rPr>
              <w:t>Prénom + nom</w:t>
            </w:r>
          </w:p>
        </w:tc>
        <w:tc>
          <w:tcPr>
            <w:tcW w:w="1701" w:type="dxa"/>
          </w:tcPr>
          <w:p>
            <w:pPr>
              <w:jc w:val="both"/>
              <w:rPr>
                <w:b/>
                <w:sz w:val="20"/>
                <w:szCs w:val="20"/>
              </w:rPr>
            </w:pPr>
            <w:r>
              <w:rPr>
                <w:b/>
                <w:sz w:val="20"/>
                <w:szCs w:val="20"/>
              </w:rPr>
              <w:t>adresse mail</w:t>
            </w:r>
          </w:p>
        </w:tc>
        <w:tc>
          <w:tcPr>
            <w:tcW w:w="1559" w:type="dxa"/>
          </w:tcPr>
          <w:p>
            <w:pPr>
              <w:jc w:val="both"/>
              <w:rPr>
                <w:b/>
                <w:sz w:val="20"/>
                <w:szCs w:val="20"/>
              </w:rPr>
            </w:pPr>
            <w:r>
              <w:rPr>
                <w:b/>
                <w:sz w:val="20"/>
                <w:szCs w:val="20"/>
              </w:rPr>
              <w:t>téléphone fixe</w:t>
            </w:r>
          </w:p>
        </w:tc>
        <w:tc>
          <w:tcPr>
            <w:tcW w:w="1417" w:type="dxa"/>
          </w:tcPr>
          <w:p>
            <w:pPr>
              <w:jc w:val="both"/>
              <w:rPr>
                <w:b/>
                <w:sz w:val="20"/>
                <w:szCs w:val="20"/>
              </w:rPr>
            </w:pPr>
            <w:proofErr w:type="spellStart"/>
            <w:r>
              <w:rPr>
                <w:b/>
                <w:sz w:val="20"/>
                <w:szCs w:val="20"/>
              </w:rPr>
              <w:t>gsm</w:t>
            </w:r>
            <w:proofErr w:type="spellEnd"/>
          </w:p>
        </w:tc>
      </w:tr>
      <w:tr>
        <w:trPr>
          <w:trHeight w:val="481"/>
        </w:trPr>
        <w:tc>
          <w:tcPr>
            <w:tcW w:w="2127" w:type="dxa"/>
          </w:tcPr>
          <w:p>
            <w:pPr>
              <w:jc w:val="both"/>
              <w:rPr>
                <w:sz w:val="18"/>
                <w:szCs w:val="18"/>
              </w:rPr>
            </w:pPr>
            <w:r>
              <w:rPr>
                <w:sz w:val="18"/>
                <w:szCs w:val="18"/>
              </w:rPr>
              <w:t>responsable autorité, porteur du projet</w:t>
            </w:r>
          </w:p>
        </w:tc>
        <w:tc>
          <w:tcPr>
            <w:tcW w:w="1755" w:type="dxa"/>
          </w:tcPr>
          <w:p>
            <w:pPr>
              <w:jc w:val="both"/>
              <w:rPr>
                <w:sz w:val="18"/>
                <w:szCs w:val="18"/>
              </w:rPr>
            </w:pPr>
          </w:p>
        </w:tc>
        <w:tc>
          <w:tcPr>
            <w:tcW w:w="1647" w:type="dxa"/>
          </w:tcPr>
          <w:p>
            <w:pPr>
              <w:jc w:val="both"/>
              <w:rPr>
                <w:sz w:val="18"/>
                <w:szCs w:val="18"/>
              </w:rPr>
            </w:pPr>
          </w:p>
        </w:tc>
        <w:tc>
          <w:tcPr>
            <w:tcW w:w="1701" w:type="dxa"/>
          </w:tcPr>
          <w:p>
            <w:pPr>
              <w:jc w:val="both"/>
              <w:rPr>
                <w:sz w:val="18"/>
                <w:szCs w:val="18"/>
              </w:rPr>
            </w:pPr>
          </w:p>
        </w:tc>
        <w:tc>
          <w:tcPr>
            <w:tcW w:w="1559" w:type="dxa"/>
          </w:tcPr>
          <w:p>
            <w:pPr>
              <w:jc w:val="both"/>
              <w:rPr>
                <w:sz w:val="18"/>
                <w:szCs w:val="18"/>
              </w:rPr>
            </w:pPr>
          </w:p>
        </w:tc>
        <w:tc>
          <w:tcPr>
            <w:tcW w:w="1417" w:type="dxa"/>
          </w:tcPr>
          <w:p>
            <w:pPr>
              <w:jc w:val="both"/>
              <w:rPr>
                <w:sz w:val="18"/>
                <w:szCs w:val="18"/>
              </w:rPr>
            </w:pPr>
          </w:p>
        </w:tc>
      </w:tr>
      <w:tr>
        <w:trPr>
          <w:trHeight w:val="481"/>
        </w:trPr>
        <w:tc>
          <w:tcPr>
            <w:tcW w:w="2127" w:type="dxa"/>
          </w:tcPr>
          <w:p>
            <w:pPr>
              <w:jc w:val="both"/>
              <w:rPr>
                <w:sz w:val="18"/>
                <w:szCs w:val="18"/>
              </w:rPr>
            </w:pPr>
            <w:r>
              <w:rPr>
                <w:sz w:val="18"/>
                <w:szCs w:val="18"/>
              </w:rPr>
              <w:t>responsable administration</w:t>
            </w:r>
          </w:p>
        </w:tc>
        <w:tc>
          <w:tcPr>
            <w:tcW w:w="1755" w:type="dxa"/>
          </w:tcPr>
          <w:p>
            <w:pPr>
              <w:jc w:val="both"/>
              <w:rPr>
                <w:sz w:val="18"/>
                <w:szCs w:val="18"/>
              </w:rPr>
            </w:pPr>
          </w:p>
        </w:tc>
        <w:tc>
          <w:tcPr>
            <w:tcW w:w="1647" w:type="dxa"/>
          </w:tcPr>
          <w:p>
            <w:pPr>
              <w:jc w:val="both"/>
              <w:rPr>
                <w:sz w:val="18"/>
                <w:szCs w:val="18"/>
              </w:rPr>
            </w:pPr>
          </w:p>
        </w:tc>
        <w:tc>
          <w:tcPr>
            <w:tcW w:w="1701" w:type="dxa"/>
          </w:tcPr>
          <w:p>
            <w:pPr>
              <w:jc w:val="both"/>
              <w:rPr>
                <w:sz w:val="18"/>
                <w:szCs w:val="18"/>
              </w:rPr>
            </w:pPr>
          </w:p>
        </w:tc>
        <w:tc>
          <w:tcPr>
            <w:tcW w:w="1559" w:type="dxa"/>
          </w:tcPr>
          <w:p>
            <w:pPr>
              <w:jc w:val="both"/>
              <w:rPr>
                <w:sz w:val="18"/>
                <w:szCs w:val="18"/>
              </w:rPr>
            </w:pPr>
          </w:p>
        </w:tc>
        <w:tc>
          <w:tcPr>
            <w:tcW w:w="1417" w:type="dxa"/>
          </w:tcPr>
          <w:p>
            <w:pPr>
              <w:jc w:val="both"/>
              <w:rPr>
                <w:sz w:val="18"/>
                <w:szCs w:val="18"/>
              </w:rPr>
            </w:pPr>
          </w:p>
        </w:tc>
      </w:tr>
      <w:tr>
        <w:trPr>
          <w:trHeight w:val="405"/>
        </w:trPr>
        <w:tc>
          <w:tcPr>
            <w:tcW w:w="2127" w:type="dxa"/>
          </w:tcPr>
          <w:p>
            <w:pPr>
              <w:jc w:val="both"/>
              <w:rPr>
                <w:sz w:val="18"/>
                <w:szCs w:val="18"/>
              </w:rPr>
            </w:pPr>
            <w:r>
              <w:rPr>
                <w:sz w:val="18"/>
                <w:szCs w:val="18"/>
              </w:rPr>
              <w:t>agent traitant le dossier</w:t>
            </w:r>
          </w:p>
        </w:tc>
        <w:tc>
          <w:tcPr>
            <w:tcW w:w="1755" w:type="dxa"/>
          </w:tcPr>
          <w:p>
            <w:pPr>
              <w:jc w:val="both"/>
              <w:rPr>
                <w:sz w:val="18"/>
                <w:szCs w:val="18"/>
              </w:rPr>
            </w:pPr>
          </w:p>
        </w:tc>
        <w:tc>
          <w:tcPr>
            <w:tcW w:w="1647" w:type="dxa"/>
          </w:tcPr>
          <w:p>
            <w:pPr>
              <w:jc w:val="both"/>
              <w:rPr>
                <w:sz w:val="18"/>
                <w:szCs w:val="18"/>
              </w:rPr>
            </w:pPr>
          </w:p>
        </w:tc>
        <w:tc>
          <w:tcPr>
            <w:tcW w:w="1701" w:type="dxa"/>
          </w:tcPr>
          <w:p>
            <w:pPr>
              <w:jc w:val="both"/>
              <w:rPr>
                <w:sz w:val="18"/>
                <w:szCs w:val="18"/>
              </w:rPr>
            </w:pPr>
          </w:p>
        </w:tc>
        <w:tc>
          <w:tcPr>
            <w:tcW w:w="1559" w:type="dxa"/>
          </w:tcPr>
          <w:p>
            <w:pPr>
              <w:jc w:val="both"/>
              <w:rPr>
                <w:sz w:val="18"/>
                <w:szCs w:val="18"/>
              </w:rPr>
            </w:pPr>
          </w:p>
        </w:tc>
        <w:tc>
          <w:tcPr>
            <w:tcW w:w="1417" w:type="dxa"/>
          </w:tcPr>
          <w:p>
            <w:pPr>
              <w:jc w:val="both"/>
              <w:rPr>
                <w:sz w:val="18"/>
                <w:szCs w:val="18"/>
              </w:rPr>
            </w:pPr>
          </w:p>
        </w:tc>
      </w:tr>
    </w:tbl>
    <w:p>
      <w:pPr>
        <w:jc w:val="both"/>
        <w:rPr>
          <w:u w:val="single"/>
        </w:rPr>
      </w:pPr>
    </w:p>
    <w:p>
      <w:pPr>
        <w:jc w:val="both"/>
        <w:rPr>
          <w:color w:val="CC9900"/>
          <w:u w:val="single"/>
        </w:rPr>
      </w:pPr>
      <w:commentRangeStart w:id="14"/>
      <w:r>
        <w:rPr>
          <w:color w:val="CC9900"/>
          <w:u w:val="single"/>
        </w:rPr>
        <w:t>Partenaire du maître d’ouvrage</w:t>
      </w: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615"/>
        <w:gridCol w:w="1573"/>
        <w:gridCol w:w="2276"/>
        <w:gridCol w:w="1482"/>
        <w:gridCol w:w="1275"/>
      </w:tblGrid>
      <w:tr>
        <w:trPr>
          <w:trHeight w:val="405"/>
        </w:trPr>
        <w:tc>
          <w:tcPr>
            <w:tcW w:w="1985" w:type="dxa"/>
          </w:tcPr>
          <w:p>
            <w:pPr>
              <w:jc w:val="both"/>
              <w:rPr>
                <w:b/>
                <w:color w:val="CC9900"/>
                <w:sz w:val="18"/>
                <w:szCs w:val="18"/>
              </w:rPr>
            </w:pPr>
            <w:r>
              <w:rPr>
                <w:b/>
                <w:color w:val="CC9900"/>
                <w:sz w:val="20"/>
                <w:szCs w:val="20"/>
              </w:rPr>
              <w:lastRenderedPageBreak/>
              <w:t>Fonction au sein de la collaboration</w:t>
            </w:r>
          </w:p>
        </w:tc>
        <w:tc>
          <w:tcPr>
            <w:tcW w:w="1615" w:type="dxa"/>
          </w:tcPr>
          <w:p>
            <w:pPr>
              <w:jc w:val="both"/>
              <w:rPr>
                <w:b/>
                <w:color w:val="CC9900"/>
                <w:sz w:val="18"/>
                <w:szCs w:val="18"/>
              </w:rPr>
            </w:pPr>
            <w:r>
              <w:rPr>
                <w:b/>
                <w:color w:val="CC9900"/>
                <w:sz w:val="18"/>
                <w:szCs w:val="18"/>
              </w:rPr>
              <w:t>Formation et titre</w:t>
            </w:r>
          </w:p>
        </w:tc>
        <w:tc>
          <w:tcPr>
            <w:tcW w:w="1573" w:type="dxa"/>
          </w:tcPr>
          <w:p>
            <w:pPr>
              <w:jc w:val="both"/>
              <w:rPr>
                <w:b/>
                <w:color w:val="CC9900"/>
                <w:sz w:val="18"/>
                <w:szCs w:val="18"/>
              </w:rPr>
            </w:pPr>
            <w:r>
              <w:rPr>
                <w:b/>
                <w:color w:val="CC9900"/>
                <w:sz w:val="18"/>
                <w:szCs w:val="18"/>
              </w:rPr>
              <w:t>Prénom + nom</w:t>
            </w:r>
          </w:p>
        </w:tc>
        <w:tc>
          <w:tcPr>
            <w:tcW w:w="2276" w:type="dxa"/>
          </w:tcPr>
          <w:p>
            <w:pPr>
              <w:jc w:val="both"/>
              <w:rPr>
                <w:b/>
                <w:color w:val="CC9900"/>
                <w:sz w:val="18"/>
                <w:szCs w:val="18"/>
              </w:rPr>
            </w:pPr>
            <w:r>
              <w:rPr>
                <w:b/>
                <w:color w:val="CC9900"/>
                <w:sz w:val="18"/>
                <w:szCs w:val="18"/>
              </w:rPr>
              <w:t>adresse mail</w:t>
            </w:r>
          </w:p>
        </w:tc>
        <w:tc>
          <w:tcPr>
            <w:tcW w:w="1482" w:type="dxa"/>
          </w:tcPr>
          <w:p>
            <w:pPr>
              <w:jc w:val="both"/>
              <w:rPr>
                <w:b/>
                <w:color w:val="CC9900"/>
                <w:sz w:val="18"/>
                <w:szCs w:val="18"/>
              </w:rPr>
            </w:pPr>
            <w:r>
              <w:rPr>
                <w:b/>
                <w:color w:val="CC9900"/>
                <w:sz w:val="18"/>
                <w:szCs w:val="18"/>
              </w:rPr>
              <w:t>téléphone fixe</w:t>
            </w:r>
          </w:p>
        </w:tc>
        <w:tc>
          <w:tcPr>
            <w:tcW w:w="1275" w:type="dxa"/>
          </w:tcPr>
          <w:p>
            <w:pPr>
              <w:jc w:val="both"/>
              <w:rPr>
                <w:b/>
                <w:color w:val="CC9900"/>
                <w:sz w:val="18"/>
                <w:szCs w:val="18"/>
              </w:rPr>
            </w:pPr>
            <w:proofErr w:type="spellStart"/>
            <w:r>
              <w:rPr>
                <w:b/>
                <w:color w:val="CC9900"/>
                <w:sz w:val="18"/>
                <w:szCs w:val="18"/>
              </w:rPr>
              <w:t>gsm</w:t>
            </w:r>
            <w:proofErr w:type="spellEnd"/>
          </w:p>
        </w:tc>
      </w:tr>
      <w:tr>
        <w:trPr>
          <w:trHeight w:val="405"/>
        </w:trPr>
        <w:tc>
          <w:tcPr>
            <w:tcW w:w="1985" w:type="dxa"/>
          </w:tcPr>
          <w:p>
            <w:pPr>
              <w:jc w:val="both"/>
              <w:rPr>
                <w:color w:val="CC9900"/>
                <w:sz w:val="18"/>
                <w:szCs w:val="18"/>
              </w:rPr>
            </w:pPr>
            <w:r>
              <w:rPr>
                <w:color w:val="CC9900"/>
                <w:sz w:val="18"/>
                <w:szCs w:val="18"/>
              </w:rPr>
              <w:t>responsable</w:t>
            </w:r>
          </w:p>
        </w:tc>
        <w:tc>
          <w:tcPr>
            <w:tcW w:w="1615" w:type="dxa"/>
          </w:tcPr>
          <w:p>
            <w:pPr>
              <w:jc w:val="both"/>
              <w:rPr>
                <w:color w:val="CC9900"/>
                <w:sz w:val="18"/>
                <w:szCs w:val="18"/>
              </w:rPr>
            </w:pPr>
          </w:p>
        </w:tc>
        <w:tc>
          <w:tcPr>
            <w:tcW w:w="1573" w:type="dxa"/>
          </w:tcPr>
          <w:p>
            <w:pPr>
              <w:jc w:val="both"/>
              <w:rPr>
                <w:color w:val="CC9900"/>
                <w:sz w:val="18"/>
                <w:szCs w:val="18"/>
              </w:rPr>
            </w:pPr>
          </w:p>
        </w:tc>
        <w:tc>
          <w:tcPr>
            <w:tcW w:w="2276" w:type="dxa"/>
          </w:tcPr>
          <w:p>
            <w:pPr>
              <w:jc w:val="both"/>
              <w:rPr>
                <w:color w:val="CC9900"/>
                <w:sz w:val="18"/>
                <w:szCs w:val="18"/>
              </w:rPr>
            </w:pPr>
          </w:p>
        </w:tc>
        <w:tc>
          <w:tcPr>
            <w:tcW w:w="1482" w:type="dxa"/>
          </w:tcPr>
          <w:p>
            <w:pPr>
              <w:jc w:val="both"/>
              <w:rPr>
                <w:color w:val="CC9900"/>
                <w:sz w:val="18"/>
                <w:szCs w:val="18"/>
              </w:rPr>
            </w:pPr>
          </w:p>
        </w:tc>
        <w:tc>
          <w:tcPr>
            <w:tcW w:w="1275" w:type="dxa"/>
          </w:tcPr>
          <w:p>
            <w:pPr>
              <w:jc w:val="both"/>
              <w:rPr>
                <w:color w:val="CC9900"/>
                <w:sz w:val="18"/>
                <w:szCs w:val="18"/>
              </w:rPr>
            </w:pPr>
          </w:p>
        </w:tc>
      </w:tr>
      <w:tr>
        <w:trPr>
          <w:trHeight w:val="405"/>
        </w:trPr>
        <w:tc>
          <w:tcPr>
            <w:tcW w:w="1985" w:type="dxa"/>
          </w:tcPr>
          <w:p>
            <w:pPr>
              <w:jc w:val="both"/>
              <w:rPr>
                <w:color w:val="CC9900"/>
                <w:sz w:val="18"/>
                <w:szCs w:val="18"/>
              </w:rPr>
            </w:pPr>
            <w:r>
              <w:rPr>
                <w:color w:val="CC9900"/>
                <w:sz w:val="18"/>
                <w:szCs w:val="18"/>
              </w:rPr>
              <w:t>agent traitant le dossier</w:t>
            </w:r>
          </w:p>
        </w:tc>
        <w:tc>
          <w:tcPr>
            <w:tcW w:w="1615" w:type="dxa"/>
          </w:tcPr>
          <w:p>
            <w:pPr>
              <w:jc w:val="both"/>
              <w:rPr>
                <w:color w:val="CC9900"/>
                <w:sz w:val="18"/>
                <w:szCs w:val="18"/>
              </w:rPr>
            </w:pPr>
          </w:p>
        </w:tc>
        <w:tc>
          <w:tcPr>
            <w:tcW w:w="1573" w:type="dxa"/>
          </w:tcPr>
          <w:p>
            <w:pPr>
              <w:jc w:val="both"/>
              <w:rPr>
                <w:color w:val="CC9900"/>
                <w:sz w:val="18"/>
                <w:szCs w:val="18"/>
              </w:rPr>
            </w:pPr>
          </w:p>
        </w:tc>
        <w:tc>
          <w:tcPr>
            <w:tcW w:w="2276" w:type="dxa"/>
          </w:tcPr>
          <w:p>
            <w:pPr>
              <w:jc w:val="both"/>
              <w:rPr>
                <w:color w:val="CC9900"/>
                <w:sz w:val="18"/>
                <w:szCs w:val="18"/>
              </w:rPr>
            </w:pPr>
          </w:p>
        </w:tc>
        <w:tc>
          <w:tcPr>
            <w:tcW w:w="1482" w:type="dxa"/>
          </w:tcPr>
          <w:p>
            <w:pPr>
              <w:jc w:val="both"/>
              <w:rPr>
                <w:color w:val="CC9900"/>
                <w:sz w:val="18"/>
                <w:szCs w:val="18"/>
              </w:rPr>
            </w:pPr>
          </w:p>
        </w:tc>
        <w:tc>
          <w:tcPr>
            <w:tcW w:w="1275" w:type="dxa"/>
          </w:tcPr>
          <w:p>
            <w:pPr>
              <w:jc w:val="both"/>
              <w:rPr>
                <w:color w:val="CC9900"/>
                <w:sz w:val="18"/>
                <w:szCs w:val="18"/>
              </w:rPr>
            </w:pPr>
          </w:p>
        </w:tc>
      </w:tr>
    </w:tbl>
    <w:commentRangeEnd w:id="14"/>
    <w:p>
      <w:pPr>
        <w:jc w:val="both"/>
      </w:pPr>
      <w:r>
        <w:rPr>
          <w:rStyle w:val="Marquedecommentaire"/>
        </w:rPr>
        <w:commentReference w:id="14"/>
      </w:r>
    </w:p>
    <w:p>
      <w:pPr>
        <w:jc w:val="both"/>
        <w:rPr>
          <w:u w:val="single"/>
        </w:rPr>
      </w:pPr>
      <w:r>
        <w:rPr>
          <w:u w:val="single"/>
        </w:rPr>
        <w:t>Cellule architecture</w:t>
      </w: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615"/>
        <w:gridCol w:w="1573"/>
        <w:gridCol w:w="2276"/>
        <w:gridCol w:w="1482"/>
        <w:gridCol w:w="1275"/>
      </w:tblGrid>
      <w:tr>
        <w:trPr>
          <w:trHeight w:val="405"/>
        </w:trPr>
        <w:tc>
          <w:tcPr>
            <w:tcW w:w="1985" w:type="dxa"/>
          </w:tcPr>
          <w:p>
            <w:pPr>
              <w:jc w:val="both"/>
              <w:rPr>
                <w:b/>
                <w:sz w:val="18"/>
                <w:szCs w:val="18"/>
              </w:rPr>
            </w:pPr>
            <w:r>
              <w:rPr>
                <w:b/>
                <w:sz w:val="20"/>
                <w:szCs w:val="20"/>
              </w:rPr>
              <w:t>Fonction au sein de la collaboration</w:t>
            </w:r>
          </w:p>
        </w:tc>
        <w:tc>
          <w:tcPr>
            <w:tcW w:w="1615" w:type="dxa"/>
          </w:tcPr>
          <w:p>
            <w:pPr>
              <w:jc w:val="both"/>
              <w:rPr>
                <w:b/>
                <w:sz w:val="18"/>
                <w:szCs w:val="18"/>
              </w:rPr>
            </w:pPr>
            <w:r>
              <w:rPr>
                <w:b/>
                <w:sz w:val="18"/>
                <w:szCs w:val="18"/>
              </w:rPr>
              <w:t>Formation et titre</w:t>
            </w:r>
          </w:p>
        </w:tc>
        <w:tc>
          <w:tcPr>
            <w:tcW w:w="1573" w:type="dxa"/>
          </w:tcPr>
          <w:p>
            <w:pPr>
              <w:jc w:val="both"/>
              <w:rPr>
                <w:b/>
                <w:sz w:val="18"/>
                <w:szCs w:val="18"/>
              </w:rPr>
            </w:pPr>
            <w:r>
              <w:rPr>
                <w:b/>
                <w:sz w:val="18"/>
                <w:szCs w:val="18"/>
              </w:rPr>
              <w:t>Prénom + nom</w:t>
            </w:r>
          </w:p>
        </w:tc>
        <w:tc>
          <w:tcPr>
            <w:tcW w:w="2276" w:type="dxa"/>
          </w:tcPr>
          <w:p>
            <w:pPr>
              <w:jc w:val="both"/>
              <w:rPr>
                <w:b/>
                <w:sz w:val="18"/>
                <w:szCs w:val="18"/>
              </w:rPr>
            </w:pPr>
            <w:r>
              <w:rPr>
                <w:b/>
                <w:sz w:val="18"/>
                <w:szCs w:val="18"/>
              </w:rPr>
              <w:t>adresse mail</w:t>
            </w:r>
          </w:p>
        </w:tc>
        <w:tc>
          <w:tcPr>
            <w:tcW w:w="1482" w:type="dxa"/>
          </w:tcPr>
          <w:p>
            <w:pPr>
              <w:jc w:val="both"/>
              <w:rPr>
                <w:b/>
                <w:sz w:val="18"/>
                <w:szCs w:val="18"/>
              </w:rPr>
            </w:pPr>
            <w:r>
              <w:rPr>
                <w:b/>
                <w:sz w:val="18"/>
                <w:szCs w:val="18"/>
              </w:rPr>
              <w:t>téléphone fixe</w:t>
            </w:r>
          </w:p>
        </w:tc>
        <w:tc>
          <w:tcPr>
            <w:tcW w:w="1275" w:type="dxa"/>
          </w:tcPr>
          <w:p>
            <w:pPr>
              <w:jc w:val="both"/>
              <w:rPr>
                <w:b/>
                <w:sz w:val="18"/>
                <w:szCs w:val="18"/>
              </w:rPr>
            </w:pPr>
            <w:proofErr w:type="spellStart"/>
            <w:r>
              <w:rPr>
                <w:b/>
                <w:sz w:val="18"/>
                <w:szCs w:val="18"/>
              </w:rPr>
              <w:t>gsm</w:t>
            </w:r>
            <w:proofErr w:type="spellEnd"/>
          </w:p>
        </w:tc>
      </w:tr>
      <w:tr>
        <w:trPr>
          <w:trHeight w:val="405"/>
        </w:trPr>
        <w:tc>
          <w:tcPr>
            <w:tcW w:w="1985" w:type="dxa"/>
          </w:tcPr>
          <w:p>
            <w:pPr>
              <w:jc w:val="both"/>
              <w:rPr>
                <w:sz w:val="18"/>
                <w:szCs w:val="18"/>
              </w:rPr>
            </w:pPr>
            <w:r>
              <w:rPr>
                <w:sz w:val="18"/>
                <w:szCs w:val="18"/>
              </w:rPr>
              <w:t>responsable</w:t>
            </w:r>
          </w:p>
        </w:tc>
        <w:tc>
          <w:tcPr>
            <w:tcW w:w="1615" w:type="dxa"/>
          </w:tcPr>
          <w:p>
            <w:pPr>
              <w:jc w:val="both"/>
              <w:rPr>
                <w:sz w:val="18"/>
                <w:szCs w:val="18"/>
              </w:rPr>
            </w:pPr>
            <w:r>
              <w:rPr>
                <w:sz w:val="18"/>
                <w:szCs w:val="18"/>
              </w:rPr>
              <w:t>architecte, Directrice  générale adjointe</w:t>
            </w:r>
          </w:p>
        </w:tc>
        <w:tc>
          <w:tcPr>
            <w:tcW w:w="1573" w:type="dxa"/>
          </w:tcPr>
          <w:p>
            <w:pPr>
              <w:jc w:val="both"/>
              <w:rPr>
                <w:sz w:val="18"/>
                <w:szCs w:val="18"/>
              </w:rPr>
            </w:pPr>
            <w:r>
              <w:rPr>
                <w:sz w:val="18"/>
                <w:szCs w:val="18"/>
              </w:rPr>
              <w:t>Chantal DASSONVILLE</w:t>
            </w:r>
          </w:p>
        </w:tc>
        <w:tc>
          <w:tcPr>
            <w:tcW w:w="2276" w:type="dxa"/>
          </w:tcPr>
          <w:p>
            <w:pPr>
              <w:jc w:val="both"/>
              <w:rPr>
                <w:sz w:val="18"/>
                <w:szCs w:val="18"/>
              </w:rPr>
            </w:pPr>
            <w:r>
              <w:rPr>
                <w:sz w:val="18"/>
                <w:szCs w:val="18"/>
              </w:rPr>
              <w:t>chantal.dassonville@cfwb.be</w:t>
            </w:r>
          </w:p>
        </w:tc>
        <w:tc>
          <w:tcPr>
            <w:tcW w:w="1482" w:type="dxa"/>
          </w:tcPr>
          <w:p>
            <w:pPr>
              <w:jc w:val="both"/>
              <w:rPr>
                <w:sz w:val="18"/>
                <w:szCs w:val="18"/>
              </w:rPr>
            </w:pPr>
            <w:r>
              <w:rPr>
                <w:sz w:val="18"/>
                <w:szCs w:val="18"/>
              </w:rPr>
              <w:t>02/4132605</w:t>
            </w:r>
          </w:p>
        </w:tc>
        <w:tc>
          <w:tcPr>
            <w:tcW w:w="1275" w:type="dxa"/>
          </w:tcPr>
          <w:p>
            <w:pPr>
              <w:jc w:val="both"/>
              <w:rPr>
                <w:sz w:val="18"/>
                <w:szCs w:val="18"/>
              </w:rPr>
            </w:pPr>
            <w:r>
              <w:rPr>
                <w:sz w:val="18"/>
                <w:szCs w:val="18"/>
              </w:rPr>
              <w:t>/</w:t>
            </w:r>
          </w:p>
        </w:tc>
      </w:tr>
      <w:tr>
        <w:trPr>
          <w:trHeight w:val="405"/>
        </w:trPr>
        <w:tc>
          <w:tcPr>
            <w:tcW w:w="1985" w:type="dxa"/>
          </w:tcPr>
          <w:p>
            <w:pPr>
              <w:jc w:val="both"/>
              <w:rPr>
                <w:sz w:val="18"/>
                <w:szCs w:val="18"/>
              </w:rPr>
            </w:pPr>
            <w:r>
              <w:rPr>
                <w:sz w:val="18"/>
                <w:szCs w:val="18"/>
              </w:rPr>
              <w:t>agent pour le marché d’architecture</w:t>
            </w:r>
          </w:p>
        </w:tc>
        <w:tc>
          <w:tcPr>
            <w:tcW w:w="1615" w:type="dxa"/>
          </w:tcPr>
          <w:p>
            <w:pPr>
              <w:jc w:val="both"/>
              <w:rPr>
                <w:sz w:val="18"/>
                <w:szCs w:val="18"/>
              </w:rPr>
            </w:pPr>
            <w:r>
              <w:rPr>
                <w:sz w:val="18"/>
                <w:szCs w:val="18"/>
              </w:rPr>
              <w:t>architecte</w:t>
            </w:r>
          </w:p>
        </w:tc>
        <w:tc>
          <w:tcPr>
            <w:tcW w:w="1573" w:type="dxa"/>
          </w:tcPr>
          <w:p>
            <w:pPr>
              <w:jc w:val="both"/>
              <w:rPr>
                <w:sz w:val="18"/>
                <w:szCs w:val="18"/>
              </w:rPr>
            </w:pPr>
          </w:p>
        </w:tc>
        <w:tc>
          <w:tcPr>
            <w:tcW w:w="2276" w:type="dxa"/>
          </w:tcPr>
          <w:p>
            <w:pPr>
              <w:jc w:val="both"/>
              <w:rPr>
                <w:sz w:val="18"/>
                <w:szCs w:val="18"/>
              </w:rPr>
            </w:pPr>
          </w:p>
        </w:tc>
        <w:tc>
          <w:tcPr>
            <w:tcW w:w="1482" w:type="dxa"/>
          </w:tcPr>
          <w:p>
            <w:pPr>
              <w:jc w:val="both"/>
              <w:rPr>
                <w:sz w:val="18"/>
                <w:szCs w:val="18"/>
              </w:rPr>
            </w:pPr>
          </w:p>
        </w:tc>
        <w:tc>
          <w:tcPr>
            <w:tcW w:w="1275" w:type="dxa"/>
          </w:tcPr>
          <w:p>
            <w:pPr>
              <w:jc w:val="both"/>
              <w:rPr>
                <w:sz w:val="18"/>
                <w:szCs w:val="18"/>
              </w:rPr>
            </w:pPr>
          </w:p>
        </w:tc>
      </w:tr>
      <w:tr>
        <w:trPr>
          <w:trHeight w:val="405"/>
        </w:trPr>
        <w:tc>
          <w:tcPr>
            <w:tcW w:w="1985" w:type="dxa"/>
          </w:tcPr>
          <w:p>
            <w:pPr>
              <w:jc w:val="both"/>
              <w:rPr>
                <w:sz w:val="18"/>
                <w:szCs w:val="18"/>
              </w:rPr>
            </w:pPr>
            <w:r>
              <w:rPr>
                <w:sz w:val="18"/>
                <w:szCs w:val="18"/>
              </w:rPr>
              <w:t>Agent pour l’intégration d’œuvre(s) d’art</w:t>
            </w:r>
          </w:p>
        </w:tc>
        <w:tc>
          <w:tcPr>
            <w:tcW w:w="1615" w:type="dxa"/>
          </w:tcPr>
          <w:p>
            <w:pPr>
              <w:jc w:val="both"/>
              <w:rPr>
                <w:sz w:val="18"/>
                <w:szCs w:val="18"/>
              </w:rPr>
            </w:pPr>
          </w:p>
        </w:tc>
        <w:tc>
          <w:tcPr>
            <w:tcW w:w="1573" w:type="dxa"/>
          </w:tcPr>
          <w:p>
            <w:pPr>
              <w:jc w:val="both"/>
              <w:rPr>
                <w:sz w:val="18"/>
                <w:szCs w:val="18"/>
              </w:rPr>
            </w:pPr>
          </w:p>
        </w:tc>
        <w:tc>
          <w:tcPr>
            <w:tcW w:w="2276" w:type="dxa"/>
          </w:tcPr>
          <w:p>
            <w:pPr>
              <w:jc w:val="both"/>
              <w:rPr>
                <w:sz w:val="18"/>
                <w:szCs w:val="18"/>
              </w:rPr>
            </w:pPr>
          </w:p>
        </w:tc>
        <w:tc>
          <w:tcPr>
            <w:tcW w:w="1482" w:type="dxa"/>
          </w:tcPr>
          <w:p>
            <w:pPr>
              <w:jc w:val="both"/>
              <w:rPr>
                <w:sz w:val="18"/>
                <w:szCs w:val="18"/>
              </w:rPr>
            </w:pPr>
          </w:p>
        </w:tc>
        <w:tc>
          <w:tcPr>
            <w:tcW w:w="1275" w:type="dxa"/>
          </w:tcPr>
          <w:p>
            <w:pPr>
              <w:jc w:val="both"/>
              <w:rPr>
                <w:sz w:val="18"/>
                <w:szCs w:val="18"/>
              </w:rPr>
            </w:pPr>
          </w:p>
        </w:tc>
      </w:tr>
    </w:tbl>
    <w:p>
      <w:pPr>
        <w:jc w:val="both"/>
      </w:pPr>
    </w:p>
    <w:p>
      <w:pPr>
        <w:jc w:val="both"/>
        <w:rPr>
          <w:color w:val="CC9900"/>
          <w:u w:val="single"/>
        </w:rPr>
      </w:pPr>
      <w:commentRangeStart w:id="15"/>
      <w:r>
        <w:rPr>
          <w:color w:val="CC9900"/>
          <w:u w:val="single"/>
        </w:rPr>
        <w:t>Autres acteurs</w:t>
      </w:r>
      <w:commentRangeEnd w:id="15"/>
      <w:r>
        <w:rPr>
          <w:rStyle w:val="Marquedecommentaire"/>
          <w:color w:val="CC9900"/>
        </w:rPr>
        <w:commentReference w:id="15"/>
      </w: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1755"/>
        <w:gridCol w:w="1647"/>
        <w:gridCol w:w="1701"/>
        <w:gridCol w:w="1559"/>
        <w:gridCol w:w="1417"/>
      </w:tblGrid>
      <w:tr>
        <w:trPr>
          <w:trHeight w:val="405"/>
        </w:trPr>
        <w:tc>
          <w:tcPr>
            <w:tcW w:w="2127" w:type="dxa"/>
          </w:tcPr>
          <w:p>
            <w:pPr>
              <w:jc w:val="both"/>
              <w:rPr>
                <w:b/>
                <w:color w:val="CC9900"/>
                <w:sz w:val="20"/>
                <w:szCs w:val="20"/>
              </w:rPr>
            </w:pPr>
            <w:r>
              <w:rPr>
                <w:b/>
                <w:color w:val="CC9900"/>
                <w:sz w:val="20"/>
                <w:szCs w:val="20"/>
              </w:rPr>
              <w:t>Type d’acteur</w:t>
            </w:r>
          </w:p>
        </w:tc>
        <w:tc>
          <w:tcPr>
            <w:tcW w:w="1755" w:type="dxa"/>
          </w:tcPr>
          <w:p>
            <w:pPr>
              <w:jc w:val="both"/>
              <w:rPr>
                <w:b/>
                <w:color w:val="CC9900"/>
                <w:sz w:val="20"/>
                <w:szCs w:val="20"/>
              </w:rPr>
            </w:pPr>
            <w:r>
              <w:rPr>
                <w:b/>
                <w:color w:val="CC9900"/>
                <w:sz w:val="18"/>
                <w:szCs w:val="18"/>
              </w:rPr>
              <w:t>Formation et titre</w:t>
            </w:r>
          </w:p>
        </w:tc>
        <w:tc>
          <w:tcPr>
            <w:tcW w:w="1647" w:type="dxa"/>
          </w:tcPr>
          <w:p>
            <w:pPr>
              <w:jc w:val="both"/>
              <w:rPr>
                <w:b/>
                <w:color w:val="CC9900"/>
                <w:sz w:val="20"/>
                <w:szCs w:val="20"/>
              </w:rPr>
            </w:pPr>
            <w:r>
              <w:rPr>
                <w:b/>
                <w:color w:val="CC9900"/>
                <w:sz w:val="20"/>
                <w:szCs w:val="20"/>
              </w:rPr>
              <w:t>Prénom + nom</w:t>
            </w:r>
          </w:p>
        </w:tc>
        <w:tc>
          <w:tcPr>
            <w:tcW w:w="1701" w:type="dxa"/>
          </w:tcPr>
          <w:p>
            <w:pPr>
              <w:jc w:val="both"/>
              <w:rPr>
                <w:b/>
                <w:color w:val="CC9900"/>
                <w:sz w:val="20"/>
                <w:szCs w:val="20"/>
              </w:rPr>
            </w:pPr>
            <w:r>
              <w:rPr>
                <w:b/>
                <w:color w:val="CC9900"/>
                <w:sz w:val="20"/>
                <w:szCs w:val="20"/>
              </w:rPr>
              <w:t>adresse mail</w:t>
            </w:r>
          </w:p>
        </w:tc>
        <w:tc>
          <w:tcPr>
            <w:tcW w:w="1559" w:type="dxa"/>
          </w:tcPr>
          <w:p>
            <w:pPr>
              <w:jc w:val="both"/>
              <w:rPr>
                <w:b/>
                <w:color w:val="CC9900"/>
                <w:sz w:val="20"/>
                <w:szCs w:val="20"/>
              </w:rPr>
            </w:pPr>
            <w:r>
              <w:rPr>
                <w:b/>
                <w:color w:val="CC9900"/>
                <w:sz w:val="20"/>
                <w:szCs w:val="20"/>
              </w:rPr>
              <w:t>téléphone fixe</w:t>
            </w:r>
          </w:p>
        </w:tc>
        <w:tc>
          <w:tcPr>
            <w:tcW w:w="1417" w:type="dxa"/>
          </w:tcPr>
          <w:p>
            <w:pPr>
              <w:jc w:val="both"/>
              <w:rPr>
                <w:b/>
                <w:color w:val="CC9900"/>
                <w:sz w:val="20"/>
                <w:szCs w:val="20"/>
              </w:rPr>
            </w:pPr>
            <w:proofErr w:type="spellStart"/>
            <w:r>
              <w:rPr>
                <w:b/>
                <w:color w:val="CC9900"/>
                <w:sz w:val="20"/>
                <w:szCs w:val="20"/>
              </w:rPr>
              <w:t>gsm</w:t>
            </w:r>
            <w:proofErr w:type="spellEnd"/>
          </w:p>
        </w:tc>
      </w:tr>
      <w:tr>
        <w:trPr>
          <w:trHeight w:val="481"/>
        </w:trPr>
        <w:tc>
          <w:tcPr>
            <w:tcW w:w="2127" w:type="dxa"/>
          </w:tcPr>
          <w:p>
            <w:pPr>
              <w:jc w:val="both"/>
              <w:rPr>
                <w:color w:val="CC9900"/>
                <w:sz w:val="18"/>
                <w:szCs w:val="18"/>
              </w:rPr>
            </w:pPr>
            <w:r>
              <w:rPr>
                <w:color w:val="CC9900"/>
                <w:sz w:val="18"/>
                <w:szCs w:val="18"/>
              </w:rPr>
              <w:t>référent utilisateurs</w:t>
            </w:r>
          </w:p>
        </w:tc>
        <w:tc>
          <w:tcPr>
            <w:tcW w:w="1755" w:type="dxa"/>
          </w:tcPr>
          <w:p>
            <w:pPr>
              <w:jc w:val="both"/>
              <w:rPr>
                <w:color w:val="CC9900"/>
                <w:sz w:val="18"/>
                <w:szCs w:val="18"/>
              </w:rPr>
            </w:pPr>
          </w:p>
        </w:tc>
        <w:tc>
          <w:tcPr>
            <w:tcW w:w="1647" w:type="dxa"/>
          </w:tcPr>
          <w:p>
            <w:pPr>
              <w:jc w:val="both"/>
              <w:rPr>
                <w:color w:val="CC9900"/>
                <w:sz w:val="18"/>
                <w:szCs w:val="18"/>
              </w:rPr>
            </w:pPr>
          </w:p>
        </w:tc>
        <w:tc>
          <w:tcPr>
            <w:tcW w:w="1701" w:type="dxa"/>
          </w:tcPr>
          <w:p>
            <w:pPr>
              <w:jc w:val="both"/>
              <w:rPr>
                <w:color w:val="CC9900"/>
                <w:sz w:val="18"/>
                <w:szCs w:val="18"/>
              </w:rPr>
            </w:pPr>
          </w:p>
        </w:tc>
        <w:tc>
          <w:tcPr>
            <w:tcW w:w="1559" w:type="dxa"/>
          </w:tcPr>
          <w:p>
            <w:pPr>
              <w:jc w:val="both"/>
              <w:rPr>
                <w:color w:val="CC9900"/>
                <w:sz w:val="18"/>
                <w:szCs w:val="18"/>
              </w:rPr>
            </w:pPr>
          </w:p>
        </w:tc>
        <w:tc>
          <w:tcPr>
            <w:tcW w:w="1417" w:type="dxa"/>
          </w:tcPr>
          <w:p>
            <w:pPr>
              <w:jc w:val="both"/>
              <w:rPr>
                <w:color w:val="CC9900"/>
                <w:sz w:val="18"/>
                <w:szCs w:val="18"/>
              </w:rPr>
            </w:pPr>
          </w:p>
        </w:tc>
      </w:tr>
      <w:tr>
        <w:trPr>
          <w:trHeight w:val="405"/>
        </w:trPr>
        <w:tc>
          <w:tcPr>
            <w:tcW w:w="2127" w:type="dxa"/>
          </w:tcPr>
          <w:p>
            <w:pPr>
              <w:jc w:val="both"/>
              <w:rPr>
                <w:color w:val="CC9900"/>
                <w:sz w:val="18"/>
                <w:szCs w:val="18"/>
              </w:rPr>
            </w:pPr>
            <w:r>
              <w:rPr>
                <w:color w:val="CC9900"/>
                <w:sz w:val="18"/>
                <w:szCs w:val="18"/>
              </w:rPr>
              <w:t>référent pouvoir subsidiant</w:t>
            </w:r>
          </w:p>
        </w:tc>
        <w:tc>
          <w:tcPr>
            <w:tcW w:w="1755" w:type="dxa"/>
          </w:tcPr>
          <w:p>
            <w:pPr>
              <w:jc w:val="both"/>
              <w:rPr>
                <w:color w:val="CC9900"/>
                <w:sz w:val="18"/>
                <w:szCs w:val="18"/>
              </w:rPr>
            </w:pPr>
          </w:p>
        </w:tc>
        <w:tc>
          <w:tcPr>
            <w:tcW w:w="1647" w:type="dxa"/>
          </w:tcPr>
          <w:p>
            <w:pPr>
              <w:jc w:val="both"/>
              <w:rPr>
                <w:color w:val="CC9900"/>
                <w:sz w:val="18"/>
                <w:szCs w:val="18"/>
              </w:rPr>
            </w:pPr>
          </w:p>
        </w:tc>
        <w:tc>
          <w:tcPr>
            <w:tcW w:w="1701" w:type="dxa"/>
          </w:tcPr>
          <w:p>
            <w:pPr>
              <w:jc w:val="both"/>
              <w:rPr>
                <w:color w:val="CC9900"/>
                <w:sz w:val="18"/>
                <w:szCs w:val="18"/>
              </w:rPr>
            </w:pPr>
          </w:p>
        </w:tc>
        <w:tc>
          <w:tcPr>
            <w:tcW w:w="1559" w:type="dxa"/>
          </w:tcPr>
          <w:p>
            <w:pPr>
              <w:jc w:val="both"/>
              <w:rPr>
                <w:color w:val="CC9900"/>
                <w:sz w:val="18"/>
                <w:szCs w:val="18"/>
              </w:rPr>
            </w:pPr>
          </w:p>
        </w:tc>
        <w:tc>
          <w:tcPr>
            <w:tcW w:w="1417" w:type="dxa"/>
          </w:tcPr>
          <w:p>
            <w:pPr>
              <w:jc w:val="both"/>
              <w:rPr>
                <w:color w:val="CC9900"/>
                <w:sz w:val="18"/>
                <w:szCs w:val="18"/>
              </w:rPr>
            </w:pPr>
          </w:p>
        </w:tc>
      </w:tr>
      <w:tr>
        <w:trPr>
          <w:trHeight w:val="405"/>
        </w:trPr>
        <w:tc>
          <w:tcPr>
            <w:tcW w:w="2127" w:type="dxa"/>
          </w:tcPr>
          <w:p>
            <w:pPr>
              <w:jc w:val="both"/>
              <w:rPr>
                <w:color w:val="CC9900"/>
                <w:sz w:val="18"/>
                <w:szCs w:val="18"/>
              </w:rPr>
            </w:pPr>
            <w:r>
              <w:rPr>
                <w:color w:val="CC9900"/>
                <w:sz w:val="18"/>
                <w:szCs w:val="18"/>
              </w:rPr>
              <w:t xml:space="preserve">Référent </w:t>
            </w:r>
            <w:proofErr w:type="spellStart"/>
            <w:r>
              <w:rPr>
                <w:color w:val="CC9900"/>
                <w:sz w:val="18"/>
                <w:szCs w:val="18"/>
              </w:rPr>
              <w:t>xxxxxxx</w:t>
            </w:r>
            <w:proofErr w:type="spellEnd"/>
          </w:p>
        </w:tc>
        <w:tc>
          <w:tcPr>
            <w:tcW w:w="1755" w:type="dxa"/>
          </w:tcPr>
          <w:p>
            <w:pPr>
              <w:jc w:val="both"/>
              <w:rPr>
                <w:color w:val="CC9900"/>
                <w:sz w:val="18"/>
                <w:szCs w:val="18"/>
              </w:rPr>
            </w:pPr>
          </w:p>
        </w:tc>
        <w:tc>
          <w:tcPr>
            <w:tcW w:w="1647" w:type="dxa"/>
          </w:tcPr>
          <w:p>
            <w:pPr>
              <w:jc w:val="both"/>
              <w:rPr>
                <w:color w:val="CC9900"/>
                <w:sz w:val="18"/>
                <w:szCs w:val="18"/>
              </w:rPr>
            </w:pPr>
          </w:p>
        </w:tc>
        <w:tc>
          <w:tcPr>
            <w:tcW w:w="1701" w:type="dxa"/>
          </w:tcPr>
          <w:p>
            <w:pPr>
              <w:jc w:val="both"/>
              <w:rPr>
                <w:color w:val="CC9900"/>
                <w:sz w:val="18"/>
                <w:szCs w:val="18"/>
              </w:rPr>
            </w:pPr>
          </w:p>
        </w:tc>
        <w:tc>
          <w:tcPr>
            <w:tcW w:w="1559" w:type="dxa"/>
          </w:tcPr>
          <w:p>
            <w:pPr>
              <w:jc w:val="both"/>
              <w:rPr>
                <w:color w:val="CC9900"/>
                <w:sz w:val="18"/>
                <w:szCs w:val="18"/>
              </w:rPr>
            </w:pPr>
          </w:p>
        </w:tc>
        <w:tc>
          <w:tcPr>
            <w:tcW w:w="1417" w:type="dxa"/>
          </w:tcPr>
          <w:p>
            <w:pPr>
              <w:jc w:val="both"/>
              <w:rPr>
                <w:color w:val="CC9900"/>
                <w:sz w:val="18"/>
                <w:szCs w:val="18"/>
              </w:rPr>
            </w:pPr>
          </w:p>
        </w:tc>
      </w:tr>
    </w:tbl>
    <w:p>
      <w:pPr>
        <w:jc w:val="both"/>
      </w:pPr>
    </w:p>
    <w:p/>
    <w:sectPr>
      <w:pgSz w:w="11906" w:h="16838"/>
      <w:pgMar w:top="709" w:right="1417" w:bottom="851"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ellule architecture" w:date="2021-07-20T11:19:00Z" w:initials="CellArchi">
    <w:p>
      <w:pPr>
        <w:pStyle w:val="Commentaire"/>
      </w:pPr>
      <w:r>
        <w:rPr>
          <w:rStyle w:val="Marquedecommentaire"/>
        </w:rPr>
        <w:annotationRef/>
      </w:r>
      <w:r>
        <w:t>Scolaire, administratif, sportif, …</w:t>
      </w:r>
    </w:p>
  </w:comment>
  <w:comment w:id="2" w:author="Cellule architecture" w:date="2021-07-20T11:19:00Z" w:initials="CellArchi">
    <w:p>
      <w:pPr>
        <w:pStyle w:val="Commentaire"/>
      </w:pPr>
      <w:r>
        <w:rPr>
          <w:rStyle w:val="Marquedecommentaire"/>
        </w:rPr>
        <w:annotationRef/>
      </w:r>
      <w:r>
        <w:t>Construction neuve, restructuration lourde, rénovation, extension, …</w:t>
      </w:r>
    </w:p>
  </w:comment>
  <w:comment w:id="3" w:author="Cellule architecture" w:date="2021-07-20T11:20:00Z" w:initials="CellArchi">
    <w:p>
      <w:pPr>
        <w:pStyle w:val="Commentaire"/>
      </w:pPr>
      <w:r>
        <w:rPr>
          <w:rStyle w:val="Marquedecommentaire"/>
        </w:rPr>
        <w:annotationRef/>
      </w:r>
      <w:r>
        <w:t>Procédure concurrentielle avec négociation, procédure négociée sans publication préalable, …</w:t>
      </w:r>
    </w:p>
  </w:comment>
  <w:comment w:id="4" w:author="Cellule architecture" w:date="2021-07-20T11:20:00Z" w:initials="CellArchi">
    <w:p>
      <w:pPr>
        <w:pStyle w:val="Commentaire"/>
      </w:pPr>
      <w:r>
        <w:rPr>
          <w:rStyle w:val="Marquedecommentaire"/>
        </w:rPr>
        <w:annotationRef/>
      </w:r>
      <w:proofErr w:type="gramStart"/>
      <w:r>
        <w:t>aucune</w:t>
      </w:r>
      <w:proofErr w:type="gramEnd"/>
      <w:r>
        <w:t xml:space="preserve"> / belge / européenne</w:t>
      </w:r>
    </w:p>
  </w:comment>
  <w:comment w:id="5" w:author="Cellule architecture" w:date="2021-07-20T11:15:00Z" w:initials="CellArchi">
    <w:p>
      <w:pPr>
        <w:pStyle w:val="Commentaire"/>
      </w:pPr>
      <w:r>
        <w:rPr>
          <w:rStyle w:val="Marquedecommentaire"/>
        </w:rPr>
        <w:annotationRef/>
      </w:r>
      <w:r>
        <w:t>Les champs précédés de « </w:t>
      </w:r>
      <w:r>
        <w:rPr>
          <w:rFonts w:cs="Calibri"/>
          <w:b/>
          <w:u w:val="single"/>
        </w:rPr>
        <w:t>€</w:t>
      </w:r>
      <w:r>
        <w:rPr>
          <w:rFonts w:cs="Calibri"/>
        </w:rPr>
        <w:t> » sont des éléments qui vont avoir un impact budgétaire sur l’opération. Il s’agit donc d’estimations à ce stade mais sur lesquelles l’autorité marque un accord de principe.</w:t>
      </w:r>
    </w:p>
  </w:comment>
  <w:comment w:id="6" w:author="Cellule architecture" w:date="2023-05-23T15:45:00Z" w:initials="CA-SG">
    <w:p>
      <w:pPr>
        <w:pStyle w:val="Commentaire"/>
      </w:pPr>
      <w:r>
        <w:rPr>
          <w:rStyle w:val="Marquedecommentaire"/>
        </w:rPr>
        <w:annotationRef/>
      </w:r>
      <w:r>
        <w:t>Nuance à</w:t>
      </w:r>
      <w:r>
        <w:t xml:space="preserve"> supprimer en cas de procédure en un temps/ sans publicité</w:t>
      </w:r>
    </w:p>
  </w:comment>
  <w:comment w:id="7" w:author="Cellule architecture" w:date="2023-05-23T15:25:00Z" w:initials="CA-SG">
    <w:p>
      <w:pPr>
        <w:pStyle w:val="Commentaire"/>
      </w:pPr>
      <w:r>
        <w:rPr>
          <w:rStyle w:val="Marquedecommentaire"/>
        </w:rPr>
        <w:annotationRef/>
      </w:r>
      <w:r>
        <w:t>Nuance à</w:t>
      </w:r>
      <w:r>
        <w:t xml:space="preserve"> supprimer en cas de procédure en un temps/ sans publicité</w:t>
      </w:r>
    </w:p>
  </w:comment>
  <w:comment w:id="9" w:author="Cellule architecture" w:date="2021-07-05T13:37:00Z" w:initials="CellArchi">
    <w:p>
      <w:pPr>
        <w:pStyle w:val="Commentaire"/>
      </w:pPr>
      <w:r>
        <w:rPr>
          <w:rStyle w:val="Marquedecommentaire"/>
        </w:rPr>
        <w:annotationRef/>
      </w:r>
      <w:r>
        <w:t>- Indispensable : relevés de géomètre du terrain (et bâtiment) formats .</w:t>
      </w:r>
      <w:proofErr w:type="spellStart"/>
      <w:r>
        <w:t>dwg</w:t>
      </w:r>
      <w:proofErr w:type="spellEnd"/>
      <w:r>
        <w:t xml:space="preserve"> et .</w:t>
      </w:r>
      <w:proofErr w:type="spellStart"/>
      <w:r>
        <w:t>pdf</w:t>
      </w:r>
      <w:proofErr w:type="spellEnd"/>
    </w:p>
    <w:p>
      <w:pPr>
        <w:pStyle w:val="Commentaire"/>
      </w:pPr>
      <w:r>
        <w:t>- Nécessité à évaluer : autres études préalables en cas de risque pressenti (stabilité, pollution, …) de nécessité de définition (programme, muséographie, etc…), ….</w:t>
      </w:r>
    </w:p>
  </w:comment>
  <w:comment w:id="10" w:author="Cellule architecture" w:date="2019-06-18T16:31:00Z" w:initials="CellArchi">
    <w:p>
      <w:pPr>
        <w:pStyle w:val="Commentaire"/>
      </w:pPr>
      <w:r>
        <w:rPr>
          <w:rStyle w:val="Marquedecommentaire"/>
        </w:rPr>
        <w:annotationRef/>
      </w:r>
      <w:r>
        <w:t>Si une maquette de contexte est nécessaire :</w:t>
      </w:r>
    </w:p>
    <w:p>
      <w:pPr>
        <w:pStyle w:val="Commentaire"/>
      </w:pPr>
      <w:r>
        <w:t>Pour les projets n’incluant pas une intervention sur les abords, mais aussi pour les projets dont l’inscription urbanistique doit particulièrement être étudiée, dans un souci d’économie des ressources, il peut être opportun que le Maître d’ouvrage mette à disposition des soumissionnaires une maquette de contexte dans laquelle ils n’auront plus qu’à insérer leur propre maquette.</w:t>
      </w:r>
    </w:p>
  </w:comment>
  <w:comment w:id="11" w:author="Cellule architecture" w:date="2021-07-05T13:45:00Z" w:initials="CellArchi">
    <w:p>
      <w:pPr>
        <w:pStyle w:val="Commentaire"/>
      </w:pPr>
      <w:r>
        <w:rPr>
          <w:rStyle w:val="Marquedecommentaire"/>
        </w:rPr>
        <w:annotationRef/>
      </w:r>
      <w:r>
        <w:t>Le cas échéant. Peut-être lié à un calendrier lié à un subside : date butoir pour la finalisation de l’avant-projet ou encore l’attribution du marché de travaux.</w:t>
      </w:r>
    </w:p>
  </w:comment>
  <w:comment w:id="12" w:author="Cellule architecture" w:date="2021-07-05T13:41:00Z" w:initials="CellArchi">
    <w:p>
      <w:pPr>
        <w:pStyle w:val="Commentaire"/>
      </w:pPr>
      <w:r>
        <w:rPr>
          <w:rStyle w:val="Marquedecommentaire"/>
        </w:rPr>
        <w:annotationRef/>
      </w:r>
      <w:r>
        <w:t>Conseil d’administration ; Collège/Conseil communal/provincial</w:t>
      </w:r>
      <w:proofErr w:type="gramStart"/>
      <w:r>
        <w:t>, ; ….</w:t>
      </w:r>
      <w:proofErr w:type="gramEnd"/>
      <w:r>
        <w:t>)</w:t>
      </w:r>
    </w:p>
  </w:comment>
  <w:comment w:id="13" w:author="Cellule architecture" w:date="2021-07-05T13:40:00Z" w:initials="CellArchi">
    <w:p>
      <w:pPr>
        <w:pStyle w:val="Commentaire"/>
      </w:pPr>
      <w:r>
        <w:rPr>
          <w:rStyle w:val="Marquedecommentaire"/>
        </w:rPr>
        <w:annotationRef/>
      </w:r>
      <w:r>
        <w:t>jour de la semaine réservé au Collège, Jour du mois réservé au Conseil- et dates de Conseil déjà planifiées, tenue du conseil d’administration, ...</w:t>
      </w:r>
    </w:p>
  </w:comment>
  <w:comment w:id="14" w:author="Cellule architecture" w:date="2019-02-20T14:20:00Z" w:initials="CellArchi">
    <w:p>
      <w:pPr>
        <w:pStyle w:val="Commentaire"/>
      </w:pPr>
      <w:r>
        <w:rPr>
          <w:rStyle w:val="Marquedecommentaire"/>
        </w:rPr>
        <w:annotationRef/>
      </w:r>
      <w:r>
        <w:t>Le cas échéant</w:t>
      </w:r>
    </w:p>
  </w:comment>
  <w:comment w:id="15" w:author="Auteur" w:date="2018-12-19T15:45:00Z" w:initials="CellArchi">
    <w:p>
      <w:pPr>
        <w:pStyle w:val="Commentaire"/>
      </w:pPr>
      <w:r>
        <w:rPr>
          <w:rStyle w:val="Marquedecommentaire"/>
        </w:rPr>
        <w:annotationRef/>
      </w:r>
      <w:r>
        <w:t>Le cas échéant, à adapter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72FE3"/>
    <w:multiLevelType w:val="hybridMultilevel"/>
    <w:tmpl w:val="64E8AA06"/>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rson w15:author="Auteur">
    <w15:presenceInfo w15:providerId="None" w15:userId="Au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6068E-D735-4CF6-89DC-CE7BA960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lang w:val="fr-BE"/>
    </w:rPr>
  </w:style>
  <w:style w:type="paragraph" w:styleId="Titre1">
    <w:name w:val="heading 1"/>
    <w:basedOn w:val="Normal"/>
    <w:next w:val="Normal"/>
    <w:link w:val="Titre1Car"/>
    <w:uiPriority w:val="9"/>
    <w:qFormat/>
    <w:pPr>
      <w:keepNext/>
      <w:spacing w:before="240" w:after="60"/>
      <w:outlineLvl w:val="0"/>
    </w:pPr>
    <w:rPr>
      <w:rFonts w:ascii="Cambria" w:eastAsia="Times New Roman" w:hAnsi="Cambria"/>
      <w:b/>
      <w:bCs/>
      <w:kern w:val="32"/>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Cambria" w:eastAsia="Times New Roman" w:hAnsi="Cambria" w:cs="Times New Roman"/>
      <w:b/>
      <w:bCs/>
      <w:kern w:val="32"/>
      <w:sz w:val="28"/>
      <w:szCs w:val="32"/>
      <w:lang w:val="fr-BE"/>
    </w:rPr>
  </w:style>
  <w:style w:type="character" w:styleId="Marquedecommentaire">
    <w:name w:val="annotation reference"/>
    <w:basedOn w:val="Policepardfaut"/>
    <w:semiHidden/>
    <w:unhideWhenUsed/>
    <w:rPr>
      <w:sz w:val="16"/>
      <w:szCs w:val="16"/>
    </w:rPr>
  </w:style>
  <w:style w:type="paragraph" w:styleId="Commentaire">
    <w:name w:val="annotation text"/>
    <w:basedOn w:val="Normal"/>
    <w:link w:val="CommentaireCar"/>
    <w:unhideWhenUsed/>
    <w:rPr>
      <w:sz w:val="20"/>
      <w:szCs w:val="20"/>
    </w:rPr>
  </w:style>
  <w:style w:type="character" w:customStyle="1" w:styleId="CommentaireCar">
    <w:name w:val="Commentaire Car"/>
    <w:basedOn w:val="Policepardfaut"/>
    <w:link w:val="Commentaire"/>
    <w:rPr>
      <w:rFonts w:ascii="Calibri" w:eastAsia="Calibri" w:hAnsi="Calibri" w:cs="Times New Roman"/>
      <w:sz w:val="20"/>
      <w:szCs w:val="20"/>
      <w:lang w:val="fr-BE"/>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Calibri" w:hAnsi="Segoe UI" w:cs="Segoe UI"/>
      <w:sz w:val="18"/>
      <w:szCs w:val="18"/>
      <w:lang w:val="fr-BE"/>
    </w:rPr>
  </w:style>
  <w:style w:type="paragraph" w:styleId="Objetducommentaire">
    <w:name w:val="annotation subject"/>
    <w:basedOn w:val="Commentaire"/>
    <w:next w:val="Commentaire"/>
    <w:link w:val="ObjetducommentaireCar"/>
    <w:uiPriority w:val="99"/>
    <w:semiHidden/>
    <w:unhideWhenUsed/>
    <w:pPr>
      <w:spacing w:line="240" w:lineRule="auto"/>
    </w:pPr>
    <w:rPr>
      <w:b/>
      <w:bCs/>
    </w:rPr>
  </w:style>
  <w:style w:type="character" w:customStyle="1" w:styleId="ObjetducommentaireCar">
    <w:name w:val="Objet du commentaire Car"/>
    <w:basedOn w:val="CommentaireCar"/>
    <w:link w:val="Objetducommentaire"/>
    <w:uiPriority w:val="99"/>
    <w:semiHidden/>
    <w:rPr>
      <w:rFonts w:ascii="Calibri" w:eastAsia="Calibri" w:hAnsi="Calibri" w:cs="Times New Roman"/>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495</Words>
  <Characters>2724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Cellule architecture</dc:creator>
  <cp:keywords/>
  <dc:description/>
  <cp:lastModifiedBy>Cellule architecture</cp:lastModifiedBy>
  <cp:revision>9</cp:revision>
  <dcterms:created xsi:type="dcterms:W3CDTF">2021-07-20T09:05:00Z</dcterms:created>
  <dcterms:modified xsi:type="dcterms:W3CDTF">2023-05-23T13:45:00Z</dcterms:modified>
</cp:coreProperties>
</file>