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Article"/>
        <w:ind w:right="-7"/>
        <w:jc w:val="center"/>
        <w:rPr>
          <w:rFonts w:ascii="Trebuchet MS" w:hAnsi="Trebuchet MS"/>
          <w:color w:val="FF0000"/>
          <w:sz w:val="22"/>
          <w:szCs w:val="22"/>
        </w:rPr>
      </w:pPr>
      <w:r>
        <w:rPr>
          <w:rFonts w:ascii="Trebuchet MS" w:hAnsi="Trebuchet MS"/>
          <w:color w:val="FF0000"/>
          <w:sz w:val="22"/>
          <w:szCs w:val="22"/>
        </w:rPr>
        <w:t xml:space="preserve">ATTENTION : </w:t>
      </w:r>
      <w:r>
        <w:rPr>
          <w:rFonts w:ascii="Trebuchet MS" w:hAnsi="Trebuchet MS"/>
          <w:color w:val="4F81BD" w:themeColor="accent1"/>
          <w:sz w:val="22"/>
          <w:szCs w:val="22"/>
        </w:rPr>
        <w:t>le texte en bleu</w:t>
      </w:r>
      <w:r>
        <w:rPr>
          <w:rFonts w:ascii="Trebuchet MS" w:hAnsi="Trebuchet MS"/>
          <w:color w:val="FF0000"/>
          <w:sz w:val="22"/>
          <w:szCs w:val="22"/>
        </w:rPr>
        <w:t xml:space="preserve"> peut être repris tel quel de la décision motivée de sélection</w:t>
      </w:r>
    </w:p>
    <w:p>
      <w:pPr>
        <w:pStyle w:val="Article"/>
        <w:ind w:right="-7"/>
        <w:jc w:val="center"/>
        <w:rPr>
          <w:rFonts w:ascii="Trebuchet MS" w:hAnsi="Trebuchet MS"/>
          <w:sz w:val="22"/>
          <w:szCs w:val="22"/>
        </w:rPr>
      </w:pPr>
    </w:p>
    <w:p>
      <w:pPr>
        <w:pStyle w:val="Article"/>
        <w:ind w:right="-7"/>
        <w:jc w:val="center"/>
        <w:rPr>
          <w:rFonts w:ascii="Trebuchet MS" w:hAnsi="Trebuchet MS"/>
          <w:color w:val="4F81BD" w:themeColor="accent1"/>
          <w:sz w:val="24"/>
        </w:rPr>
      </w:pPr>
      <w:r>
        <w:rPr>
          <w:rFonts w:ascii="Trebuchet MS" w:hAnsi="Trebuchet MS"/>
          <w:noProof/>
          <w:sz w:val="24"/>
          <w:lang w:val="nl-BE" w:eastAsia="nl-BE"/>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69215</wp:posOffset>
                </wp:positionV>
                <wp:extent cx="914400" cy="914400"/>
                <wp:effectExtent l="0" t="0" r="19050" b="19050"/>
                <wp:wrapNone/>
                <wp:docPr id="2" name="Text Box 9" descr="90 %"/>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pattFill prst="pct90">
                          <a:fgClr>
                            <a:srgbClr val="000000"/>
                          </a:fgClr>
                          <a:bgClr>
                            <a:srgbClr val="FFFFFF"/>
                          </a:bgClr>
                        </a:pattFill>
                        <a:ln w="9525">
                          <a:solidFill>
                            <a:srgbClr val="000000"/>
                          </a:solidFill>
                          <a:miter lim="800000"/>
                          <a:headEnd/>
                          <a:tailEnd/>
                        </a:ln>
                      </wps:spPr>
                      <wps:txbx>
                        <w:txbxContent>
                          <w:p>
                            <w:pPr>
                              <w:jc w:val="center"/>
                              <w:rPr>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alt="90 %" style="position:absolute;left:0;text-align:left;margin-left:0;margin-top:5.45pt;width:1in;height:1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" fillcolor="black">
                <v:fill r:id="rId7" o:title="" type="pattern"/>
                <v:textbox>
                  <w:txbxContent>
                    <w:p>
                      <w:pPr>
                        <w:jc w:val="center"/>
                        <w:rPr>
                          <w:b/>
                          <w:color w:val="FFFFFF"/>
                          <w:sz w:val="36"/>
                          <w:szCs w:val="36"/>
                        </w:rPr>
                      </w:pPr>
                    </w:p>
                  </w:txbxContent>
                </v:textbox>
                <w10:wrap anchorx="margin"/>
              </v:shape>
            </w:pict>
          </mc:Fallback>
        </mc:AlternateContent>
      </w:r>
    </w:p>
    <w:p>
      <w:pPr>
        <w:pStyle w:val="Article"/>
        <w:ind w:right="-7"/>
        <w:jc w:val="center"/>
        <w:rPr>
          <w:rFonts w:ascii="Trebuchet MS" w:hAnsi="Trebuchet MS"/>
          <w:color w:val="4F81BD" w:themeColor="accent1"/>
          <w:sz w:val="22"/>
          <w:szCs w:val="22"/>
        </w:rPr>
      </w:pPr>
    </w:p>
    <w:p>
      <w:pPr>
        <w:pStyle w:val="Article"/>
        <w:ind w:right="-7"/>
        <w:jc w:val="center"/>
        <w:rPr>
          <w:rFonts w:ascii="Trebuchet MS" w:hAnsi="Trebuchet MS"/>
          <w:color w:val="4F81BD" w:themeColor="accent1"/>
          <w:sz w:val="22"/>
          <w:szCs w:val="22"/>
        </w:rPr>
      </w:pPr>
    </w:p>
    <w:p>
      <w:pPr>
        <w:pStyle w:val="Article"/>
        <w:ind w:right="-7"/>
        <w:jc w:val="center"/>
        <w:rPr>
          <w:rFonts w:ascii="Trebuchet MS" w:hAnsi="Trebuchet MS"/>
          <w:color w:val="4F81BD" w:themeColor="accent1"/>
          <w:sz w:val="22"/>
          <w:szCs w:val="22"/>
        </w:rPr>
      </w:pPr>
    </w:p>
    <w:p>
      <w:pPr>
        <w:pStyle w:val="Article"/>
        <w:ind w:right="-7"/>
        <w:jc w:val="center"/>
        <w:rPr>
          <w:rFonts w:ascii="Trebuchet MS" w:hAnsi="Trebuchet MS"/>
          <w:color w:val="4F81BD" w:themeColor="accent1"/>
          <w:sz w:val="22"/>
          <w:szCs w:val="22"/>
        </w:rPr>
      </w:pPr>
      <w:commentRangeStart w:id="0"/>
    </w:p>
    <w:p>
      <w:pPr>
        <w:pStyle w:val="Article"/>
        <w:ind w:right="-7"/>
        <w:jc w:val="center"/>
        <w:rPr>
          <w:rFonts w:ascii="Trebuchet MS" w:hAnsi="Trebuchet MS"/>
          <w:color w:val="4F81BD" w:themeColor="accent1"/>
          <w:sz w:val="22"/>
          <w:szCs w:val="22"/>
        </w:rPr>
      </w:pPr>
    </w:p>
    <w:commentRangeEnd w:id="0"/>
    <w:p>
      <w:pPr>
        <w:pStyle w:val="Article"/>
        <w:ind w:right="-7"/>
        <w:jc w:val="center"/>
        <w:rPr>
          <w:rFonts w:ascii="Trebuchet MS" w:hAnsi="Trebuchet MS"/>
          <w:color w:val="4F81BD" w:themeColor="accent1"/>
          <w:sz w:val="22"/>
          <w:szCs w:val="22"/>
        </w:rPr>
      </w:pPr>
      <w:r>
        <w:rPr>
          <w:rStyle w:val="Marquedecommentaire"/>
          <w:rFonts w:ascii="Trebuchet MS" w:hAnsi="Trebuchet MS"/>
          <w:b w:val="0"/>
          <w:color w:val="4F81BD" w:themeColor="accent1"/>
          <w:sz w:val="22"/>
          <w:szCs w:val="22"/>
        </w:rPr>
        <w:commentReference w:id="0"/>
      </w:r>
    </w:p>
    <w:p>
      <w:pPr>
        <w:pStyle w:val="Article"/>
        <w:ind w:right="-7"/>
        <w:jc w:val="center"/>
        <w:rPr>
          <w:rFonts w:ascii="Trebuchet MS" w:hAnsi="Trebuchet MS"/>
          <w:color w:val="4F81BD" w:themeColor="accent1"/>
          <w:sz w:val="22"/>
          <w:szCs w:val="22"/>
        </w:rPr>
      </w:pPr>
    </w:p>
    <w:p>
      <w:pPr>
        <w:pStyle w:val="Article"/>
        <w:ind w:right="-7"/>
        <w:jc w:val="center"/>
        <w:rPr>
          <w:rFonts w:ascii="Trebuchet MS" w:hAnsi="Trebuchet MS"/>
          <w:color w:val="4F81BD" w:themeColor="accent1"/>
          <w:sz w:val="22"/>
          <w:szCs w:val="22"/>
        </w:rPr>
      </w:pPr>
      <w:commentRangeStart w:id="1"/>
      <w:r>
        <w:rPr>
          <w:rFonts w:ascii="Trebuchet MS" w:hAnsi="Trebuchet MS"/>
          <w:color w:val="4F81BD" w:themeColor="accent1"/>
          <w:sz w:val="22"/>
          <w:szCs w:val="22"/>
        </w:rPr>
        <w:t>MINISTÈRE DE XXXX</w:t>
      </w:r>
    </w:p>
    <w:p>
      <w:pPr>
        <w:pStyle w:val="Article"/>
        <w:ind w:right="-7"/>
        <w:jc w:val="center"/>
        <w:rPr>
          <w:rFonts w:ascii="Trebuchet MS" w:hAnsi="Trebuchet MS"/>
          <w:color w:val="4F81BD" w:themeColor="accent1"/>
          <w:sz w:val="22"/>
          <w:szCs w:val="22"/>
        </w:rPr>
      </w:pPr>
      <w:r>
        <w:rPr>
          <w:rFonts w:ascii="Trebuchet MS" w:hAnsi="Trebuchet MS"/>
          <w:color w:val="4F81BD" w:themeColor="accent1"/>
          <w:sz w:val="22"/>
          <w:szCs w:val="22"/>
        </w:rPr>
        <w:t>ADMINISTRATION DE XXXX</w:t>
      </w:r>
    </w:p>
    <w:p>
      <w:pPr>
        <w:pStyle w:val="Article"/>
        <w:ind w:right="-7"/>
        <w:jc w:val="center"/>
        <w:rPr>
          <w:rFonts w:ascii="Trebuchet MS" w:hAnsi="Trebuchet MS"/>
          <w:color w:val="4F81BD" w:themeColor="accent1"/>
          <w:sz w:val="22"/>
          <w:szCs w:val="22"/>
        </w:rPr>
      </w:pPr>
      <w:r>
        <w:rPr>
          <w:rFonts w:ascii="Trebuchet MS" w:hAnsi="Trebuchet MS"/>
          <w:color w:val="4F81BD" w:themeColor="accent1"/>
          <w:sz w:val="22"/>
          <w:szCs w:val="22"/>
        </w:rPr>
        <w:t>DIRECTION DE XXXX</w:t>
      </w:r>
    </w:p>
    <w:commentRangeEnd w:id="1"/>
    <w:p>
      <w:pPr>
        <w:pStyle w:val="Article"/>
        <w:ind w:right="-7"/>
        <w:jc w:val="center"/>
        <w:rPr>
          <w:rFonts w:ascii="Trebuchet MS" w:hAnsi="Trebuchet MS"/>
          <w:b w:val="0"/>
          <w:color w:val="4F81BD" w:themeColor="accent1"/>
          <w:sz w:val="22"/>
          <w:szCs w:val="22"/>
        </w:rPr>
      </w:pPr>
      <w:r>
        <w:rPr>
          <w:rStyle w:val="Marquedecommentaire"/>
          <w:rFonts w:ascii="Trebuchet MS" w:hAnsi="Trebuchet MS"/>
          <w:b w:val="0"/>
          <w:color w:val="4F81BD" w:themeColor="accent1"/>
          <w:sz w:val="22"/>
          <w:szCs w:val="22"/>
        </w:rPr>
        <w:commentReference w:id="1"/>
      </w:r>
      <w:commentRangeStart w:id="2"/>
      <w:r>
        <w:rPr>
          <w:rFonts w:ascii="Trebuchet MS" w:hAnsi="Trebuchet MS"/>
          <w:b w:val="0"/>
          <w:color w:val="4F81BD" w:themeColor="accent1"/>
          <w:sz w:val="22"/>
          <w:szCs w:val="22"/>
        </w:rPr>
        <w:t>XXXXX</w:t>
      </w:r>
    </w:p>
    <w:p>
      <w:pPr>
        <w:pStyle w:val="Article"/>
        <w:ind w:right="-7"/>
        <w:jc w:val="center"/>
        <w:rPr>
          <w:rFonts w:ascii="Trebuchet MS" w:hAnsi="Trebuchet MS"/>
          <w:b w:val="0"/>
          <w:color w:val="4F81BD" w:themeColor="accent1"/>
          <w:sz w:val="22"/>
          <w:szCs w:val="22"/>
        </w:rPr>
      </w:pPr>
      <w:r>
        <w:rPr>
          <w:rFonts w:ascii="Trebuchet MS" w:hAnsi="Trebuchet MS"/>
          <w:b w:val="0"/>
          <w:color w:val="4F81BD" w:themeColor="accent1"/>
          <w:sz w:val="22"/>
          <w:szCs w:val="22"/>
        </w:rPr>
        <w:t>XXXXX</w:t>
      </w:r>
    </w:p>
    <w:commentRangeEnd w:id="2"/>
    <w:p>
      <w:pPr>
        <w:pStyle w:val="Article"/>
        <w:ind w:right="-7"/>
        <w:jc w:val="center"/>
        <w:rPr>
          <w:rFonts w:ascii="Trebuchet MS" w:hAnsi="Trebuchet MS"/>
          <w:b w:val="0"/>
          <w:color w:val="4F81BD" w:themeColor="accent1"/>
          <w:sz w:val="22"/>
          <w:szCs w:val="22"/>
        </w:rPr>
      </w:pPr>
      <w:r>
        <w:rPr>
          <w:rStyle w:val="Marquedecommentaire"/>
          <w:rFonts w:ascii="Trebuchet MS" w:hAnsi="Trebuchet MS"/>
          <w:b w:val="0"/>
          <w:color w:val="4F81BD" w:themeColor="accent1"/>
          <w:sz w:val="22"/>
          <w:szCs w:val="22"/>
        </w:rPr>
        <w:commentReference w:id="2"/>
      </w:r>
    </w:p>
    <w:p>
      <w:pPr>
        <w:pStyle w:val="Article"/>
        <w:ind w:right="-7"/>
        <w:jc w:val="center"/>
        <w:rPr>
          <w:rFonts w:ascii="Trebuchet MS" w:hAnsi="Trebuchet MS"/>
          <w:b w:val="0"/>
          <w:color w:val="4F81BD" w:themeColor="accent1"/>
          <w:sz w:val="22"/>
          <w:szCs w:val="22"/>
        </w:rPr>
      </w:pPr>
    </w:p>
    <w:p>
      <w:pPr>
        <w:pStyle w:val="Article"/>
        <w:ind w:right="-7"/>
        <w:jc w:val="center"/>
        <w:rPr>
          <w:rFonts w:ascii="Trebuchet MS" w:hAnsi="Trebuchet MS"/>
          <w:b w:val="0"/>
          <w:color w:val="4F81BD" w:themeColor="accent1"/>
          <w:sz w:val="22"/>
          <w:szCs w:val="22"/>
          <w:u w:val="single"/>
        </w:rPr>
      </w:pPr>
      <w:r>
        <w:rPr>
          <w:rFonts w:ascii="Trebuchet MS" w:hAnsi="Trebuchet MS"/>
          <w:b w:val="0"/>
          <w:color w:val="4F81BD" w:themeColor="accent1"/>
          <w:sz w:val="22"/>
          <w:szCs w:val="22"/>
          <w:u w:val="single"/>
        </w:rPr>
        <w:t>Objet de la sélection :</w:t>
      </w:r>
    </w:p>
    <w:p>
      <w:pPr>
        <w:pStyle w:val="Article"/>
        <w:ind w:right="-7"/>
        <w:jc w:val="center"/>
        <w:rPr>
          <w:rFonts w:ascii="Trebuchet MS" w:hAnsi="Trebuchet MS"/>
          <w:b w:val="0"/>
          <w:color w:val="4F81BD" w:themeColor="accent1"/>
          <w:sz w:val="22"/>
          <w:szCs w:val="22"/>
        </w:rPr>
      </w:pPr>
      <w:proofErr w:type="spellStart"/>
      <w:r>
        <w:rPr>
          <w:rFonts w:ascii="Trebuchet MS" w:hAnsi="Trebuchet MS"/>
          <w:b w:val="0"/>
          <w:color w:val="4F81BD" w:themeColor="accent1"/>
          <w:sz w:val="22"/>
          <w:szCs w:val="22"/>
        </w:rPr>
        <w:t>xxxxxx</w:t>
      </w:r>
      <w:proofErr w:type="spellEnd"/>
      <w:r>
        <w:rPr>
          <w:rFonts w:ascii="Trebuchet MS" w:hAnsi="Trebuchet MS"/>
          <w:b w:val="0"/>
          <w:color w:val="4F81BD" w:themeColor="accent1"/>
          <w:sz w:val="22"/>
          <w:szCs w:val="22"/>
        </w:rPr>
        <w:t xml:space="preserve"> Nom du lieu </w:t>
      </w:r>
      <w:proofErr w:type="spellStart"/>
      <w:r>
        <w:rPr>
          <w:rFonts w:ascii="Trebuchet MS" w:hAnsi="Trebuchet MS"/>
          <w:b w:val="0"/>
          <w:color w:val="4F81BD" w:themeColor="accent1"/>
          <w:sz w:val="22"/>
          <w:szCs w:val="22"/>
        </w:rPr>
        <w:t>xxxxx</w:t>
      </w:r>
      <w:proofErr w:type="spellEnd"/>
      <w:r>
        <w:rPr>
          <w:rFonts w:ascii="Trebuchet MS" w:hAnsi="Trebuchet MS"/>
          <w:b w:val="0"/>
          <w:color w:val="4F81BD" w:themeColor="accent1"/>
          <w:sz w:val="22"/>
          <w:szCs w:val="22"/>
        </w:rPr>
        <w:t> </w:t>
      </w:r>
    </w:p>
    <w:p>
      <w:pPr>
        <w:pStyle w:val="Article"/>
        <w:ind w:right="-7"/>
        <w:jc w:val="center"/>
        <w:rPr>
          <w:rFonts w:ascii="Trebuchet MS" w:hAnsi="Trebuchet MS"/>
          <w:b w:val="0"/>
          <w:color w:val="4F81BD" w:themeColor="accent1"/>
          <w:sz w:val="22"/>
          <w:szCs w:val="22"/>
        </w:rPr>
      </w:pPr>
      <w:proofErr w:type="spellStart"/>
      <w:r>
        <w:rPr>
          <w:rFonts w:ascii="Trebuchet MS" w:hAnsi="Trebuchet MS"/>
          <w:b w:val="0"/>
          <w:color w:val="4F81BD" w:themeColor="accent1"/>
          <w:sz w:val="22"/>
          <w:szCs w:val="22"/>
        </w:rPr>
        <w:t>xxxxx</w:t>
      </w:r>
      <w:proofErr w:type="spellEnd"/>
      <w:r>
        <w:rPr>
          <w:rFonts w:ascii="Trebuchet MS" w:hAnsi="Trebuchet MS"/>
          <w:b w:val="0"/>
          <w:color w:val="4F81BD" w:themeColor="accent1"/>
          <w:sz w:val="22"/>
          <w:szCs w:val="22"/>
        </w:rPr>
        <w:t xml:space="preserve"> n° et nom de rue </w:t>
      </w:r>
      <w:proofErr w:type="spellStart"/>
      <w:r>
        <w:rPr>
          <w:rFonts w:ascii="Trebuchet MS" w:hAnsi="Trebuchet MS"/>
          <w:b w:val="0"/>
          <w:color w:val="4F81BD" w:themeColor="accent1"/>
          <w:sz w:val="22"/>
          <w:szCs w:val="22"/>
        </w:rPr>
        <w:t>xxxxxx</w:t>
      </w:r>
      <w:proofErr w:type="spellEnd"/>
    </w:p>
    <w:p>
      <w:pPr>
        <w:pStyle w:val="Article"/>
        <w:ind w:right="-7"/>
        <w:jc w:val="center"/>
        <w:rPr>
          <w:rFonts w:ascii="Trebuchet MS" w:hAnsi="Trebuchet MS"/>
          <w:b w:val="0"/>
          <w:color w:val="4F81BD" w:themeColor="accent1"/>
          <w:sz w:val="22"/>
          <w:szCs w:val="22"/>
        </w:rPr>
      </w:pPr>
      <w:proofErr w:type="spellStart"/>
      <w:r>
        <w:rPr>
          <w:rFonts w:ascii="Trebuchet MS" w:hAnsi="Trebuchet MS"/>
          <w:b w:val="0"/>
          <w:color w:val="4F81BD" w:themeColor="accent1"/>
          <w:sz w:val="22"/>
          <w:szCs w:val="22"/>
        </w:rPr>
        <w:t>xxxxx</w:t>
      </w:r>
      <w:proofErr w:type="spellEnd"/>
      <w:r>
        <w:rPr>
          <w:rFonts w:ascii="Trebuchet MS" w:hAnsi="Trebuchet MS"/>
          <w:b w:val="0"/>
          <w:color w:val="4F81BD" w:themeColor="accent1"/>
          <w:sz w:val="22"/>
          <w:szCs w:val="22"/>
        </w:rPr>
        <w:t xml:space="preserve"> code postal et localité </w:t>
      </w:r>
      <w:proofErr w:type="spellStart"/>
      <w:r>
        <w:rPr>
          <w:rFonts w:ascii="Trebuchet MS" w:hAnsi="Trebuchet MS"/>
          <w:b w:val="0"/>
          <w:color w:val="4F81BD" w:themeColor="accent1"/>
          <w:sz w:val="22"/>
          <w:szCs w:val="22"/>
        </w:rPr>
        <w:t>xxxxx</w:t>
      </w:r>
      <w:proofErr w:type="spellEnd"/>
    </w:p>
    <w:p>
      <w:pPr>
        <w:pStyle w:val="Article"/>
        <w:ind w:right="-7"/>
        <w:jc w:val="center"/>
        <w:rPr>
          <w:rFonts w:ascii="Trebuchet MS" w:hAnsi="Trebuchet MS"/>
          <w:b w:val="0"/>
          <w:color w:val="4F81BD" w:themeColor="accent1"/>
          <w:sz w:val="22"/>
          <w:szCs w:val="22"/>
        </w:rPr>
      </w:pPr>
    </w:p>
    <w:p>
      <w:pPr>
        <w:pStyle w:val="Article"/>
        <w:ind w:right="-7"/>
        <w:jc w:val="center"/>
        <w:rPr>
          <w:rFonts w:ascii="Trebuchet MS" w:hAnsi="Trebuchet MS"/>
          <w:color w:val="4F81BD" w:themeColor="accent1"/>
          <w:sz w:val="22"/>
          <w:szCs w:val="22"/>
          <w:u w:val="single"/>
        </w:rPr>
      </w:pPr>
      <w:r>
        <w:rPr>
          <w:rFonts w:ascii="Trebuchet MS" w:hAnsi="Trebuchet MS"/>
          <w:color w:val="4F81BD" w:themeColor="accent1"/>
          <w:sz w:val="22"/>
          <w:szCs w:val="22"/>
          <w:u w:val="single"/>
        </w:rPr>
        <w:t xml:space="preserve">Désignation d’un auteur de projet pour l’aménagement de </w:t>
      </w:r>
      <w:proofErr w:type="spellStart"/>
      <w:r>
        <w:rPr>
          <w:rFonts w:ascii="Trebuchet MS" w:hAnsi="Trebuchet MS"/>
          <w:color w:val="4F81BD" w:themeColor="accent1"/>
          <w:sz w:val="22"/>
          <w:szCs w:val="22"/>
          <w:u w:val="single"/>
        </w:rPr>
        <w:t>xxxxxxxxxxxxxxxx</w:t>
      </w:r>
      <w:proofErr w:type="spellEnd"/>
    </w:p>
    <w:p>
      <w:pPr>
        <w:pStyle w:val="Article"/>
        <w:ind w:right="-7"/>
        <w:jc w:val="center"/>
        <w:rPr>
          <w:rFonts w:ascii="Trebuchet MS" w:hAnsi="Trebuchet MS"/>
          <w:b w:val="0"/>
          <w:color w:val="4F81BD" w:themeColor="accent1"/>
          <w:sz w:val="22"/>
          <w:szCs w:val="22"/>
        </w:rPr>
      </w:pPr>
    </w:p>
    <w:p>
      <w:pPr>
        <w:pStyle w:val="Article"/>
        <w:ind w:right="-7"/>
        <w:jc w:val="center"/>
        <w:rPr>
          <w:rFonts w:ascii="Trebuchet MS" w:hAnsi="Trebuchet MS"/>
          <w:color w:val="4F81BD" w:themeColor="accent1"/>
          <w:sz w:val="22"/>
          <w:szCs w:val="22"/>
          <w:u w:val="single"/>
        </w:rPr>
      </w:pPr>
      <w:r>
        <w:rPr>
          <w:rFonts w:ascii="Trebuchet MS" w:hAnsi="Trebuchet MS"/>
          <w:color w:val="4F81BD" w:themeColor="accent1"/>
          <w:sz w:val="22"/>
          <w:szCs w:val="22"/>
          <w:u w:val="single"/>
        </w:rPr>
        <w:t xml:space="preserve">Marché de service par procédure concurrentielle avec négociation </w:t>
      </w:r>
    </w:p>
    <w:p>
      <w:pPr>
        <w:pStyle w:val="Article"/>
        <w:ind w:right="-7"/>
        <w:jc w:val="center"/>
        <w:rPr>
          <w:rFonts w:ascii="Trebuchet MS" w:hAnsi="Trebuchet MS"/>
          <w:color w:val="4F81BD" w:themeColor="accent1"/>
          <w:sz w:val="22"/>
          <w:szCs w:val="22"/>
          <w:u w:val="single"/>
        </w:rPr>
      </w:pPr>
      <w:r>
        <w:rPr>
          <w:rFonts w:ascii="Trebuchet MS" w:hAnsi="Trebuchet MS"/>
          <w:color w:val="4F81BD" w:themeColor="accent1"/>
          <w:sz w:val="22"/>
          <w:szCs w:val="22"/>
          <w:u w:val="single"/>
        </w:rPr>
        <w:t>Publicité belge/européenne</w:t>
      </w:r>
    </w:p>
    <w:p>
      <w:pPr>
        <w:pStyle w:val="Article"/>
        <w:ind w:right="-7"/>
        <w:rPr>
          <w:rFonts w:ascii="Trebuchet MS" w:hAnsi="Trebuchet MS"/>
          <w:color w:val="365F91" w:themeColor="accent1" w:themeShade="BF"/>
          <w:sz w:val="24"/>
        </w:rPr>
      </w:pPr>
    </w:p>
    <w:p>
      <w:pPr>
        <w:pStyle w:val="Article"/>
        <w:ind w:right="-7"/>
        <w:jc w:val="center"/>
        <w:rPr>
          <w:rFonts w:ascii="Trebuchet MS" w:hAnsi="Trebuchet MS"/>
          <w:color w:val="365F91" w:themeColor="accent1" w:themeShade="BF"/>
          <w:sz w:val="24"/>
        </w:rPr>
      </w:pPr>
    </w:p>
    <w:p>
      <w:pPr>
        <w:pStyle w:val="Article"/>
        <w:ind w:right="-7"/>
        <w:jc w:val="center"/>
        <w:rPr>
          <w:rFonts w:ascii="Trebuchet MS" w:hAnsi="Trebuchet MS"/>
          <w:color w:val="365F91" w:themeColor="accent1" w:themeShade="BF"/>
          <w:sz w:val="24"/>
        </w:rPr>
      </w:pPr>
    </w:p>
    <w:p>
      <w:pPr>
        <w:pStyle w:val="Article"/>
        <w:ind w:right="-7"/>
        <w:jc w:val="center"/>
        <w:rPr>
          <w:rFonts w:ascii="Trebuchet MS" w:hAnsi="Trebuchet MS"/>
          <w:sz w:val="32"/>
          <w:szCs w:val="32"/>
        </w:rPr>
      </w:pPr>
      <w:commentRangeStart w:id="3"/>
      <w:r>
        <w:rPr>
          <w:rFonts w:ascii="Trebuchet MS" w:hAnsi="Trebuchet MS"/>
          <w:sz w:val="32"/>
          <w:szCs w:val="32"/>
        </w:rPr>
        <w:t>Décision motivée d’attribution du marché</w:t>
      </w:r>
      <w:commentRangeEnd w:id="3"/>
      <w:r>
        <w:rPr>
          <w:rStyle w:val="Marquedecommentaire"/>
          <w:rFonts w:ascii="Times New Roman" w:hAnsi="Times New Roman"/>
          <w:b w:val="0"/>
        </w:rPr>
        <w:commentReference w:id="3"/>
      </w:r>
    </w:p>
    <w:p>
      <w:pPr>
        <w:rPr>
          <w:rFonts w:ascii="Trebuchet MS" w:hAnsi="Trebuchet MS"/>
          <w:color w:val="365F91" w:themeColor="accent1" w:themeShade="BF"/>
        </w:rPr>
      </w:pPr>
    </w:p>
    <w:p>
      <w:pPr>
        <w:rPr>
          <w:rFonts w:ascii="Trebuchet MS" w:hAnsi="Trebuchet MS"/>
          <w:color w:val="365F91" w:themeColor="accent1" w:themeShade="BF"/>
        </w:rPr>
      </w:pPr>
    </w:p>
    <w:p>
      <w:pPr>
        <w:rPr>
          <w:rFonts w:ascii="Trebuchet MS" w:hAnsi="Trebuchet MS"/>
          <w:color w:val="365F91" w:themeColor="accent1" w:themeShade="BF"/>
        </w:rPr>
      </w:pPr>
    </w:p>
    <w:p>
      <w:pPr>
        <w:pStyle w:val="Article"/>
        <w:ind w:right="-7"/>
        <w:rPr>
          <w:rFonts w:ascii="Trebuchet MS" w:hAnsi="Trebuchet MS"/>
          <w:b w:val="0"/>
          <w:color w:val="4F81BD" w:themeColor="accent1"/>
          <w:sz w:val="18"/>
          <w:szCs w:val="18"/>
        </w:rPr>
      </w:pPr>
      <w:commentRangeStart w:id="4"/>
      <w:proofErr w:type="spellStart"/>
      <w:r>
        <w:rPr>
          <w:rFonts w:ascii="Trebuchet MS" w:hAnsi="Trebuchet MS"/>
          <w:b w:val="0"/>
          <w:color w:val="4F81BD" w:themeColor="accent1"/>
          <w:sz w:val="18"/>
          <w:szCs w:val="18"/>
        </w:rPr>
        <w:t>xxxxxxxxx</w:t>
      </w:r>
      <w:commentRangeEnd w:id="4"/>
      <w:proofErr w:type="spellEnd"/>
      <w:r>
        <w:rPr>
          <w:rStyle w:val="Marquedecommentaire"/>
          <w:rFonts w:ascii="Times New Roman" w:hAnsi="Times New Roman"/>
          <w:b w:val="0"/>
          <w:color w:val="4F81BD" w:themeColor="accent1"/>
        </w:rPr>
        <w:commentReference w:id="4"/>
      </w:r>
      <w:r>
        <w:rPr>
          <w:rFonts w:ascii="Trebuchet MS" w:hAnsi="Trebuchet MS"/>
          <w:b w:val="0"/>
          <w:color w:val="4F81BD" w:themeColor="accent1"/>
          <w:sz w:val="18"/>
          <w:szCs w:val="18"/>
        </w:rPr>
        <w:t>, représentée par [Nom, titre de la personne ayant la délégation] ;</w:t>
      </w:r>
    </w:p>
    <w:p>
      <w:pPr>
        <w:pStyle w:val="Article"/>
        <w:ind w:right="-7"/>
        <w:rPr>
          <w:rFonts w:ascii="Trebuchet MS" w:hAnsi="Trebuchet MS"/>
          <w:b w:val="0"/>
          <w:color w:val="4F81BD" w:themeColor="accent1"/>
          <w:sz w:val="18"/>
          <w:szCs w:val="18"/>
        </w:rPr>
      </w:pPr>
    </w:p>
    <w:p>
      <w:pPr>
        <w:pStyle w:val="Article"/>
        <w:ind w:right="-7"/>
        <w:rPr>
          <w:rFonts w:ascii="Trebuchet MS" w:hAnsi="Trebuchet MS"/>
          <w:b w:val="0"/>
          <w:color w:val="4F81BD" w:themeColor="accent1"/>
          <w:sz w:val="18"/>
          <w:szCs w:val="18"/>
        </w:rPr>
      </w:pPr>
      <w:r>
        <w:rPr>
          <w:rFonts w:ascii="Trebuchet MS" w:hAnsi="Trebuchet MS"/>
          <w:b w:val="0"/>
          <w:color w:val="4F81BD" w:themeColor="accent1"/>
          <w:sz w:val="18"/>
          <w:szCs w:val="18"/>
        </w:rPr>
        <w:t>Vu la loi du 29 juillet 1991 relative à la motivation formelle des actes administratifs ;</w:t>
      </w:r>
    </w:p>
    <w:p>
      <w:pPr>
        <w:pStyle w:val="Article"/>
        <w:ind w:right="-7"/>
        <w:rPr>
          <w:rFonts w:ascii="Trebuchet MS" w:hAnsi="Trebuchet MS"/>
          <w:b w:val="0"/>
          <w:color w:val="4F81BD" w:themeColor="accent1"/>
          <w:sz w:val="18"/>
          <w:szCs w:val="18"/>
        </w:rPr>
      </w:pPr>
    </w:p>
    <w:p>
      <w:pPr>
        <w:pStyle w:val="Article"/>
        <w:ind w:right="-7"/>
        <w:rPr>
          <w:rFonts w:ascii="Trebuchet MS" w:hAnsi="Trebuchet MS"/>
          <w:b w:val="0"/>
          <w:color w:val="4F81BD" w:themeColor="accent1"/>
          <w:sz w:val="18"/>
          <w:szCs w:val="18"/>
        </w:rPr>
      </w:pPr>
      <w:r>
        <w:rPr>
          <w:rFonts w:ascii="Trebuchet MS" w:hAnsi="Trebuchet MS"/>
          <w:b w:val="0"/>
          <w:color w:val="4F81BD" w:themeColor="accent1"/>
          <w:sz w:val="18"/>
          <w:szCs w:val="18"/>
        </w:rPr>
        <w:t>Vu la loi du 17 juin 2013 relative à la motivation, à l'information et aux voies de recours en matière de marchés publics, de certains marchés de travaux, de fournitures et de services et de concessions ;</w:t>
      </w:r>
    </w:p>
    <w:p>
      <w:pPr>
        <w:pStyle w:val="Article"/>
        <w:ind w:right="-7"/>
        <w:rPr>
          <w:rFonts w:ascii="Trebuchet MS" w:hAnsi="Trebuchet MS"/>
          <w:b w:val="0"/>
          <w:color w:val="4F81BD" w:themeColor="accent1"/>
          <w:sz w:val="18"/>
          <w:szCs w:val="18"/>
        </w:rPr>
      </w:pPr>
    </w:p>
    <w:p>
      <w:pPr>
        <w:pStyle w:val="Article"/>
        <w:ind w:right="-7"/>
        <w:rPr>
          <w:rFonts w:ascii="Trebuchet MS" w:hAnsi="Trebuchet MS"/>
          <w:b w:val="0"/>
          <w:color w:val="4F81BD" w:themeColor="accent1"/>
          <w:sz w:val="18"/>
          <w:szCs w:val="18"/>
        </w:rPr>
      </w:pPr>
      <w:r>
        <w:rPr>
          <w:rFonts w:ascii="Trebuchet MS" w:hAnsi="Trebuchet MS"/>
          <w:b w:val="0"/>
          <w:color w:val="4F81BD" w:themeColor="accent1"/>
          <w:sz w:val="18"/>
          <w:szCs w:val="18"/>
        </w:rPr>
        <w:t xml:space="preserve">Vu la loi du 17 juin 2016 relative aux marchés publics ; </w:t>
      </w:r>
    </w:p>
    <w:p>
      <w:pPr>
        <w:pStyle w:val="Article"/>
        <w:ind w:right="-7"/>
        <w:rPr>
          <w:rFonts w:ascii="Trebuchet MS" w:hAnsi="Trebuchet MS"/>
          <w:b w:val="0"/>
          <w:color w:val="4F81BD" w:themeColor="accent1"/>
          <w:sz w:val="18"/>
          <w:szCs w:val="18"/>
        </w:rPr>
      </w:pPr>
    </w:p>
    <w:p>
      <w:pPr>
        <w:pStyle w:val="Article"/>
        <w:ind w:right="-7"/>
        <w:rPr>
          <w:rFonts w:ascii="Trebuchet MS" w:hAnsi="Trebuchet MS"/>
          <w:b w:val="0"/>
          <w:color w:val="4F81BD" w:themeColor="accent1"/>
          <w:sz w:val="18"/>
          <w:szCs w:val="18"/>
        </w:rPr>
      </w:pPr>
      <w:r>
        <w:rPr>
          <w:rFonts w:ascii="Trebuchet MS" w:hAnsi="Trebuchet MS"/>
          <w:b w:val="0"/>
          <w:color w:val="4F81BD" w:themeColor="accent1"/>
          <w:sz w:val="18"/>
          <w:szCs w:val="18"/>
        </w:rPr>
        <w:t>Vu l’arrêté royal du 18 avril 2017 relatif à la passation des marchés publics dans le secteur classique ;</w:t>
      </w:r>
    </w:p>
    <w:p>
      <w:pPr>
        <w:pStyle w:val="Article"/>
        <w:ind w:right="-7"/>
        <w:rPr>
          <w:rFonts w:ascii="Trebuchet MS" w:hAnsi="Trebuchet MS"/>
          <w:b w:val="0"/>
          <w:color w:val="4F81BD" w:themeColor="accent1"/>
          <w:sz w:val="18"/>
          <w:szCs w:val="18"/>
        </w:rPr>
      </w:pPr>
    </w:p>
    <w:p>
      <w:pPr>
        <w:pStyle w:val="Article"/>
        <w:ind w:right="-7"/>
        <w:rPr>
          <w:rFonts w:ascii="Trebuchet MS" w:hAnsi="Trebuchet MS"/>
          <w:b w:val="0"/>
          <w:color w:val="4F81BD" w:themeColor="accent1"/>
          <w:sz w:val="18"/>
          <w:szCs w:val="18"/>
        </w:rPr>
      </w:pPr>
      <w:commentRangeStart w:id="5"/>
      <w:r>
        <w:rPr>
          <w:rFonts w:ascii="Trebuchet MS" w:hAnsi="Trebuchet MS"/>
          <w:b w:val="0"/>
          <w:color w:val="4F81BD" w:themeColor="accent1"/>
          <w:sz w:val="18"/>
          <w:szCs w:val="18"/>
        </w:rPr>
        <w:t xml:space="preserve">Vu l’arrêté </w:t>
      </w:r>
      <w:proofErr w:type="spellStart"/>
      <w:r>
        <w:rPr>
          <w:rFonts w:ascii="Trebuchet MS" w:hAnsi="Trebuchet MS"/>
          <w:b w:val="0"/>
          <w:color w:val="4F81BD" w:themeColor="accent1"/>
          <w:sz w:val="18"/>
          <w:szCs w:val="18"/>
        </w:rPr>
        <w:t>xxxxxx</w:t>
      </w:r>
      <w:proofErr w:type="spellEnd"/>
      <w:r>
        <w:rPr>
          <w:rFonts w:ascii="Trebuchet MS" w:hAnsi="Trebuchet MS"/>
          <w:b w:val="0"/>
          <w:color w:val="4F81BD" w:themeColor="accent1"/>
          <w:sz w:val="18"/>
          <w:szCs w:val="18"/>
        </w:rPr>
        <w:t> ;</w:t>
      </w:r>
      <w:commentRangeEnd w:id="5"/>
      <w:r>
        <w:rPr>
          <w:rStyle w:val="Marquedecommentaire"/>
          <w:rFonts w:ascii="Times New Roman" w:hAnsi="Times New Roman"/>
          <w:b w:val="0"/>
          <w:color w:val="4F81BD" w:themeColor="accent1"/>
        </w:rPr>
        <w:commentReference w:id="5"/>
      </w:r>
    </w:p>
    <w:p>
      <w:pPr>
        <w:pStyle w:val="Article"/>
        <w:ind w:right="-7"/>
        <w:rPr>
          <w:rFonts w:ascii="Trebuchet MS" w:hAnsi="Trebuchet MS"/>
          <w:b w:val="0"/>
          <w:color w:val="4F81BD" w:themeColor="accent1"/>
          <w:sz w:val="18"/>
          <w:szCs w:val="18"/>
        </w:rPr>
      </w:pPr>
    </w:p>
    <w:p>
      <w:pPr>
        <w:pStyle w:val="Article"/>
        <w:ind w:right="-7"/>
        <w:rPr>
          <w:rFonts w:ascii="Trebuchet MS" w:hAnsi="Trebuchet MS"/>
          <w:b w:val="0"/>
          <w:color w:val="4F81BD" w:themeColor="accent1"/>
          <w:sz w:val="18"/>
          <w:szCs w:val="18"/>
        </w:rPr>
      </w:pPr>
      <w:r>
        <w:rPr>
          <w:rFonts w:ascii="Trebuchet MS" w:hAnsi="Trebuchet MS"/>
          <w:b w:val="0"/>
          <w:color w:val="4F81BD" w:themeColor="accent1"/>
          <w:sz w:val="18"/>
          <w:szCs w:val="18"/>
        </w:rPr>
        <w:t xml:space="preserve">Considérant que </w:t>
      </w:r>
      <w:commentRangeStart w:id="6"/>
      <w:r>
        <w:rPr>
          <w:rFonts w:ascii="Trebuchet MS" w:hAnsi="Trebuchet MS"/>
          <w:b w:val="0"/>
          <w:color w:val="4F81BD" w:themeColor="accent1"/>
          <w:sz w:val="18"/>
          <w:szCs w:val="18"/>
        </w:rPr>
        <w:t xml:space="preserve">XXXX </w:t>
      </w:r>
      <w:commentRangeEnd w:id="6"/>
      <w:r>
        <w:rPr>
          <w:rStyle w:val="Marquedecommentaire"/>
          <w:rFonts w:ascii="Trebuchet MS" w:hAnsi="Trebuchet MS"/>
          <w:b w:val="0"/>
          <w:color w:val="4F81BD" w:themeColor="accent1"/>
          <w:sz w:val="18"/>
          <w:szCs w:val="18"/>
        </w:rPr>
        <w:commentReference w:id="6"/>
      </w:r>
      <w:r>
        <w:rPr>
          <w:rFonts w:ascii="Trebuchet MS" w:hAnsi="Trebuchet MS"/>
          <w:b w:val="0"/>
          <w:color w:val="4F81BD" w:themeColor="accent1"/>
          <w:sz w:val="18"/>
          <w:szCs w:val="18"/>
        </w:rPr>
        <w:t xml:space="preserve">a initié une procédure concurrentielle avec négociation en publicité belge/européenne fondée sur l’article 38, §1, 1° b) </w:t>
      </w:r>
      <w:commentRangeStart w:id="7"/>
      <w:r>
        <w:rPr>
          <w:rFonts w:ascii="Trebuchet MS" w:hAnsi="Trebuchet MS"/>
          <w:b w:val="0"/>
          <w:color w:val="4F81BD" w:themeColor="accent1"/>
          <w:sz w:val="18"/>
          <w:szCs w:val="18"/>
        </w:rPr>
        <w:t xml:space="preserve">et f) </w:t>
      </w:r>
      <w:commentRangeEnd w:id="7"/>
      <w:r>
        <w:rPr>
          <w:rStyle w:val="Marquedecommentaire"/>
          <w:rFonts w:ascii="Times New Roman" w:hAnsi="Times New Roman"/>
          <w:b w:val="0"/>
          <w:color w:val="4F81BD" w:themeColor="accent1"/>
        </w:rPr>
        <w:commentReference w:id="7"/>
      </w:r>
      <w:r>
        <w:rPr>
          <w:rFonts w:ascii="Trebuchet MS" w:hAnsi="Trebuchet MS"/>
          <w:b w:val="0"/>
          <w:color w:val="4F81BD" w:themeColor="accent1"/>
          <w:sz w:val="18"/>
          <w:szCs w:val="18"/>
        </w:rPr>
        <w:t>de la loi du 17 juin 2016, en vue de l’attribution d’un marché de services visant la désignation d’un auteur de projet chargé des études et du contrôle de l’exécution de travaux de titre du marché ou courte description des travaux envisagés ;</w:t>
      </w:r>
    </w:p>
    <w:p>
      <w:pPr>
        <w:pStyle w:val="Article"/>
        <w:ind w:right="-7"/>
        <w:rPr>
          <w:rFonts w:ascii="Trebuchet MS" w:hAnsi="Trebuchet MS"/>
          <w:b w:val="0"/>
          <w:color w:val="4F81BD" w:themeColor="accent1"/>
          <w:sz w:val="18"/>
          <w:szCs w:val="18"/>
        </w:rPr>
      </w:pPr>
    </w:p>
    <w:p>
      <w:pPr>
        <w:pStyle w:val="Article"/>
        <w:ind w:right="-7"/>
        <w:rPr>
          <w:rFonts w:ascii="Trebuchet MS" w:hAnsi="Trebuchet MS"/>
          <w:b w:val="0"/>
          <w:color w:val="4F81BD" w:themeColor="accent1"/>
          <w:sz w:val="18"/>
          <w:szCs w:val="18"/>
        </w:rPr>
      </w:pPr>
      <w:r>
        <w:rPr>
          <w:rFonts w:ascii="Trebuchet MS" w:hAnsi="Trebuchet MS"/>
          <w:b w:val="0"/>
          <w:color w:val="4F81BD" w:themeColor="accent1"/>
          <w:sz w:val="18"/>
          <w:szCs w:val="18"/>
        </w:rPr>
        <w:t xml:space="preserve">Considérant qu’un avis de marché a été publié sous le numéro XXXX au Bulletin des adjudications (BDA) du date </w:t>
      </w:r>
      <w:commentRangeStart w:id="8"/>
      <w:r>
        <w:rPr>
          <w:rFonts w:ascii="Trebuchet MS" w:hAnsi="Trebuchet MS"/>
          <w:b w:val="0"/>
          <w:color w:val="4F81BD" w:themeColor="accent1"/>
          <w:sz w:val="18"/>
          <w:szCs w:val="18"/>
        </w:rPr>
        <w:t>et publié sous le numéro XXXXXXXX au Journal officiel des Communautés Européennes (JOUE) du date </w:t>
      </w:r>
      <w:commentRangeEnd w:id="8"/>
      <w:r>
        <w:rPr>
          <w:rStyle w:val="Marquedecommentaire"/>
          <w:rFonts w:ascii="Times New Roman" w:hAnsi="Times New Roman"/>
          <w:b w:val="0"/>
          <w:color w:val="4F81BD" w:themeColor="accent1"/>
        </w:rPr>
        <w:commentReference w:id="8"/>
      </w:r>
      <w:r>
        <w:rPr>
          <w:rFonts w:ascii="Trebuchet MS" w:hAnsi="Trebuchet MS"/>
          <w:b w:val="0"/>
          <w:color w:val="4F81BD" w:themeColor="accent1"/>
          <w:sz w:val="18"/>
          <w:szCs w:val="18"/>
        </w:rPr>
        <w:t xml:space="preserve">; </w:t>
      </w:r>
    </w:p>
    <w:p>
      <w:pPr>
        <w:pStyle w:val="Article"/>
        <w:ind w:right="-7"/>
        <w:rPr>
          <w:rFonts w:ascii="Trebuchet MS" w:hAnsi="Trebuchet MS"/>
          <w:b w:val="0"/>
          <w:color w:val="4F81BD" w:themeColor="accent1"/>
          <w:sz w:val="18"/>
          <w:szCs w:val="18"/>
        </w:rPr>
      </w:pPr>
    </w:p>
    <w:p>
      <w:pPr>
        <w:pStyle w:val="Article"/>
        <w:ind w:right="-7"/>
        <w:rPr>
          <w:rFonts w:ascii="Trebuchet MS" w:hAnsi="Trebuchet MS"/>
          <w:b w:val="0"/>
          <w:color w:val="4F81BD" w:themeColor="accent1"/>
          <w:sz w:val="18"/>
          <w:szCs w:val="18"/>
        </w:rPr>
      </w:pPr>
      <w:commentRangeStart w:id="9"/>
      <w:r>
        <w:rPr>
          <w:rFonts w:ascii="Trebuchet MS" w:hAnsi="Trebuchet MS"/>
          <w:b w:val="0"/>
          <w:color w:val="4F81BD" w:themeColor="accent1"/>
          <w:sz w:val="18"/>
          <w:szCs w:val="18"/>
        </w:rPr>
        <w:t>Considérant qu’un avis rectificatif a été publié au BDA le date sous le numéro XXX</w:t>
      </w:r>
      <w:bookmarkStart w:id="10" w:name="_GoBack"/>
      <w:bookmarkEnd w:id="10"/>
      <w:r>
        <w:rPr>
          <w:rFonts w:ascii="Trebuchet MS" w:hAnsi="Trebuchet MS"/>
          <w:b w:val="0"/>
          <w:color w:val="4F81BD" w:themeColor="accent1"/>
          <w:sz w:val="18"/>
          <w:szCs w:val="18"/>
        </w:rPr>
        <w:t>XXX et au JOUE le date sous le numéro XXXXXXX ;</w:t>
      </w:r>
      <w:commentRangeEnd w:id="9"/>
      <w:r>
        <w:rPr>
          <w:rFonts w:ascii="Trebuchet MS" w:hAnsi="Trebuchet MS"/>
          <w:color w:val="4F81BD" w:themeColor="accent1"/>
          <w:sz w:val="18"/>
          <w:szCs w:val="18"/>
        </w:rPr>
        <w:commentReference w:id="9"/>
      </w:r>
    </w:p>
    <w:p>
      <w:pPr>
        <w:pStyle w:val="Article"/>
        <w:ind w:right="-7"/>
        <w:rPr>
          <w:rFonts w:ascii="Trebuchet MS" w:hAnsi="Trebuchet MS"/>
          <w:b w:val="0"/>
          <w:sz w:val="18"/>
          <w:szCs w:val="18"/>
        </w:rPr>
      </w:pPr>
    </w:p>
    <w:p>
      <w:pPr>
        <w:tabs>
          <w:tab w:val="left" w:pos="0"/>
        </w:tabs>
        <w:ind w:right="0"/>
        <w:rPr>
          <w:rFonts w:ascii="Trebuchet MS" w:hAnsi="Trebuchet MS"/>
          <w:sz w:val="18"/>
        </w:rPr>
      </w:pPr>
      <w:r>
        <w:rPr>
          <w:rFonts w:ascii="Trebuchet MS" w:hAnsi="Trebuchet MS"/>
          <w:sz w:val="18"/>
          <w:szCs w:val="18"/>
        </w:rPr>
        <w:t xml:space="preserve">Considérant la décision motivée de sélection prise par le pouvoir adjudicateur en date du </w:t>
      </w:r>
      <w:r>
        <w:rPr>
          <w:rFonts w:ascii="Trebuchet MS" w:hAnsi="Trebuchet MS"/>
          <w:color w:val="CC9900"/>
          <w:sz w:val="18"/>
          <w:szCs w:val="18"/>
        </w:rPr>
        <w:t>xx/xx/</w:t>
      </w:r>
      <w:proofErr w:type="spellStart"/>
      <w:r>
        <w:rPr>
          <w:rFonts w:ascii="Trebuchet MS" w:hAnsi="Trebuchet MS"/>
          <w:color w:val="CC9900"/>
          <w:sz w:val="18"/>
          <w:szCs w:val="18"/>
        </w:rPr>
        <w:t>xxxx</w:t>
      </w:r>
      <w:proofErr w:type="spellEnd"/>
      <w:r>
        <w:rPr>
          <w:rFonts w:ascii="Trebuchet MS" w:hAnsi="Trebuchet MS"/>
          <w:sz w:val="18"/>
        </w:rPr>
        <w:t> ;</w:t>
      </w:r>
    </w:p>
    <w:p>
      <w:pPr>
        <w:pStyle w:val="Article"/>
        <w:ind w:right="-7"/>
        <w:rPr>
          <w:rFonts w:ascii="Trebuchet MS" w:hAnsi="Trebuchet MS"/>
          <w:b w:val="0"/>
          <w:sz w:val="18"/>
          <w:szCs w:val="18"/>
        </w:rPr>
      </w:pPr>
    </w:p>
    <w:p>
      <w:pPr>
        <w:tabs>
          <w:tab w:val="left" w:pos="0"/>
        </w:tabs>
        <w:ind w:right="0"/>
        <w:rPr>
          <w:rFonts w:ascii="Trebuchet MS" w:hAnsi="Trebuchet MS"/>
          <w:sz w:val="18"/>
          <w:szCs w:val="18"/>
        </w:rPr>
      </w:pPr>
      <w:r>
        <w:rPr>
          <w:rFonts w:ascii="Trebuchet MS" w:hAnsi="Trebuchet MS"/>
          <w:sz w:val="18"/>
          <w:szCs w:val="18"/>
          <w:u w:val="single"/>
        </w:rPr>
        <w:t xml:space="preserve">Considérant l’invitation </w:t>
      </w:r>
      <w:r>
        <w:rPr>
          <w:rFonts w:ascii="Trebuchet MS" w:hAnsi="Trebuchet MS"/>
          <w:sz w:val="18"/>
          <w:szCs w:val="18"/>
        </w:rPr>
        <w:t xml:space="preserve">à remettre offre adressée aux </w:t>
      </w:r>
      <w:r>
        <w:rPr>
          <w:rFonts w:ascii="Trebuchet MS" w:hAnsi="Trebuchet MS"/>
          <w:color w:val="CC9900"/>
          <w:sz w:val="18"/>
          <w:szCs w:val="18"/>
        </w:rPr>
        <w:t>5</w:t>
      </w:r>
      <w:r>
        <w:rPr>
          <w:rFonts w:ascii="Trebuchet MS" w:hAnsi="Trebuchet MS"/>
          <w:sz w:val="18"/>
          <w:szCs w:val="18"/>
        </w:rPr>
        <w:t xml:space="preserve"> candidats sélectionnés en date du </w:t>
      </w:r>
      <w:proofErr w:type="spellStart"/>
      <w:r>
        <w:rPr>
          <w:rFonts w:ascii="Trebuchet MS" w:hAnsi="Trebuchet MS"/>
          <w:color w:val="CC9900"/>
          <w:sz w:val="18"/>
          <w:szCs w:val="18"/>
        </w:rPr>
        <w:t>xxxxxx</w:t>
      </w:r>
      <w:proofErr w:type="spellEnd"/>
      <w:r>
        <w:rPr>
          <w:rFonts w:ascii="Trebuchet MS" w:hAnsi="Trebuchet MS"/>
          <w:color w:val="CC9900"/>
          <w:sz w:val="18"/>
          <w:szCs w:val="18"/>
        </w:rPr>
        <w:t xml:space="preserve"> </w:t>
      </w:r>
      <w:r>
        <w:rPr>
          <w:rFonts w:ascii="Trebuchet MS" w:hAnsi="Trebuchet MS"/>
          <w:sz w:val="18"/>
          <w:szCs w:val="18"/>
        </w:rPr>
        <w:t>joignant le Cahier des charges et ses annexes ;</w:t>
      </w:r>
    </w:p>
    <w:p>
      <w:pPr>
        <w:tabs>
          <w:tab w:val="left" w:pos="0"/>
        </w:tabs>
        <w:ind w:right="0"/>
        <w:rPr>
          <w:rFonts w:ascii="Trebuchet MS" w:hAnsi="Trebuchet MS"/>
          <w:sz w:val="18"/>
          <w:szCs w:val="18"/>
        </w:rPr>
      </w:pPr>
    </w:p>
    <w:p>
      <w:pPr>
        <w:tabs>
          <w:tab w:val="left" w:pos="0"/>
        </w:tabs>
        <w:ind w:right="0"/>
        <w:rPr>
          <w:rFonts w:ascii="Trebuchet MS" w:hAnsi="Trebuchet MS"/>
          <w:sz w:val="18"/>
          <w:szCs w:val="18"/>
          <w:lang w:val="fr-BE"/>
        </w:rPr>
      </w:pPr>
      <w:r>
        <w:rPr>
          <w:rFonts w:ascii="Trebuchet MS" w:hAnsi="Trebuchet MS"/>
          <w:sz w:val="18"/>
          <w:lang w:val="fr-BE"/>
        </w:rPr>
        <w:lastRenderedPageBreak/>
        <w:t xml:space="preserve">Considérant que </w:t>
      </w:r>
      <w:r>
        <w:rPr>
          <w:rFonts w:ascii="Trebuchet MS" w:hAnsi="Trebuchet MS"/>
          <w:sz w:val="18"/>
          <w:szCs w:val="18"/>
          <w:lang w:val="fr-BE"/>
        </w:rPr>
        <w:t>les candidats sélectionnés suivants</w:t>
      </w:r>
      <w:r>
        <w:rPr>
          <w:rFonts w:ascii="Trebuchet MS" w:hAnsi="Trebuchet MS"/>
          <w:sz w:val="18"/>
          <w:lang w:val="fr-BE"/>
        </w:rPr>
        <w:t xml:space="preserve"> ont </w:t>
      </w:r>
      <w:r>
        <w:rPr>
          <w:rFonts w:ascii="Trebuchet MS" w:hAnsi="Trebuchet MS"/>
          <w:sz w:val="18"/>
          <w:szCs w:val="18"/>
          <w:lang w:val="fr-BE"/>
        </w:rPr>
        <w:t xml:space="preserve">remis offre au plus tard pour </w:t>
      </w:r>
      <w:r>
        <w:rPr>
          <w:rFonts w:ascii="Trebuchet MS" w:hAnsi="Trebuchet MS"/>
          <w:color w:val="CC9900"/>
          <w:sz w:val="18"/>
          <w:szCs w:val="18"/>
          <w:lang w:val="fr-BE"/>
        </w:rPr>
        <w:t xml:space="preserve">le </w:t>
      </w:r>
      <w:proofErr w:type="spellStart"/>
      <w:r>
        <w:rPr>
          <w:rFonts w:ascii="Trebuchet MS" w:hAnsi="Trebuchet MS"/>
          <w:color w:val="CC9900"/>
          <w:sz w:val="18"/>
          <w:szCs w:val="18"/>
          <w:lang w:val="fr-BE"/>
        </w:rPr>
        <w:t>xxxxx</w:t>
      </w:r>
      <w:proofErr w:type="spellEnd"/>
      <w:r>
        <w:rPr>
          <w:rFonts w:ascii="Trebuchet MS" w:hAnsi="Trebuchet MS"/>
          <w:color w:val="CC9900"/>
          <w:sz w:val="18"/>
          <w:szCs w:val="18"/>
          <w:lang w:val="fr-BE"/>
        </w:rPr>
        <w:t xml:space="preserve"> à xx </w:t>
      </w:r>
      <w:r>
        <w:rPr>
          <w:rFonts w:ascii="Trebuchet MS" w:hAnsi="Trebuchet MS"/>
          <w:sz w:val="18"/>
          <w:szCs w:val="18"/>
          <w:lang w:val="fr-BE"/>
        </w:rPr>
        <w:t xml:space="preserve">h :  </w:t>
      </w:r>
    </w:p>
    <w:p>
      <w:pPr>
        <w:pStyle w:val="Article"/>
        <w:numPr>
          <w:ilvl w:val="0"/>
          <w:numId w:val="24"/>
        </w:numPr>
        <w:ind w:right="-7"/>
        <w:rPr>
          <w:rFonts w:ascii="Trebuchet MS" w:hAnsi="Trebuchet MS"/>
          <w:b w:val="0"/>
          <w:color w:val="CC9900"/>
          <w:sz w:val="18"/>
          <w:szCs w:val="18"/>
        </w:rPr>
      </w:pPr>
      <w:r>
        <w:rPr>
          <w:rFonts w:ascii="Trebuchet MS" w:hAnsi="Trebuchet MS"/>
          <w:b w:val="0"/>
          <w:sz w:val="18"/>
          <w:szCs w:val="18"/>
        </w:rPr>
        <w:t xml:space="preserve">01. </w:t>
      </w:r>
      <w:proofErr w:type="spellStart"/>
      <w:r>
        <w:rPr>
          <w:rFonts w:ascii="Trebuchet MS" w:hAnsi="Trebuchet MS"/>
          <w:b w:val="0"/>
          <w:color w:val="CC9900"/>
          <w:sz w:val="18"/>
          <w:szCs w:val="18"/>
        </w:rPr>
        <w:t>xxxxxxxxxxx</w:t>
      </w:r>
      <w:proofErr w:type="spellEnd"/>
    </w:p>
    <w:p>
      <w:pPr>
        <w:pStyle w:val="Article"/>
        <w:numPr>
          <w:ilvl w:val="0"/>
          <w:numId w:val="24"/>
        </w:numPr>
        <w:ind w:right="-7"/>
        <w:rPr>
          <w:rFonts w:ascii="Trebuchet MS" w:hAnsi="Trebuchet MS"/>
          <w:b w:val="0"/>
          <w:color w:val="CC9900"/>
          <w:sz w:val="18"/>
          <w:szCs w:val="18"/>
        </w:rPr>
      </w:pPr>
      <w:r>
        <w:rPr>
          <w:rFonts w:ascii="Trebuchet MS" w:hAnsi="Trebuchet MS"/>
          <w:b w:val="0"/>
          <w:sz w:val="18"/>
          <w:szCs w:val="18"/>
        </w:rPr>
        <w:t xml:space="preserve">02. </w:t>
      </w:r>
      <w:proofErr w:type="spellStart"/>
      <w:r>
        <w:rPr>
          <w:rFonts w:ascii="Trebuchet MS" w:hAnsi="Trebuchet MS"/>
          <w:b w:val="0"/>
          <w:color w:val="CC9900"/>
          <w:sz w:val="18"/>
          <w:szCs w:val="18"/>
        </w:rPr>
        <w:t>xxxxxxxxxxxx</w:t>
      </w:r>
      <w:proofErr w:type="spellEnd"/>
    </w:p>
    <w:p>
      <w:pPr>
        <w:pStyle w:val="Article"/>
        <w:numPr>
          <w:ilvl w:val="0"/>
          <w:numId w:val="24"/>
        </w:numPr>
        <w:ind w:right="-7"/>
        <w:rPr>
          <w:rFonts w:ascii="Trebuchet MS" w:hAnsi="Trebuchet MS"/>
          <w:b w:val="0"/>
          <w:color w:val="CC9900"/>
          <w:sz w:val="18"/>
          <w:szCs w:val="18"/>
        </w:rPr>
      </w:pPr>
      <w:r>
        <w:rPr>
          <w:rFonts w:ascii="Trebuchet MS" w:hAnsi="Trebuchet MS"/>
          <w:b w:val="0"/>
          <w:sz w:val="18"/>
          <w:szCs w:val="18"/>
        </w:rPr>
        <w:t xml:space="preserve">03. </w:t>
      </w:r>
      <w:proofErr w:type="spellStart"/>
      <w:r>
        <w:rPr>
          <w:rFonts w:ascii="Trebuchet MS" w:hAnsi="Trebuchet MS"/>
          <w:b w:val="0"/>
          <w:color w:val="CC9900"/>
          <w:sz w:val="18"/>
          <w:szCs w:val="18"/>
        </w:rPr>
        <w:t>xxxxxxxxxxxx</w:t>
      </w:r>
      <w:proofErr w:type="spellEnd"/>
    </w:p>
    <w:p>
      <w:pPr>
        <w:pStyle w:val="Article"/>
        <w:numPr>
          <w:ilvl w:val="0"/>
          <w:numId w:val="24"/>
        </w:numPr>
        <w:ind w:right="-7"/>
        <w:rPr>
          <w:rFonts w:ascii="Trebuchet MS" w:hAnsi="Trebuchet MS"/>
          <w:b w:val="0"/>
          <w:color w:val="CC9900"/>
          <w:sz w:val="18"/>
          <w:szCs w:val="18"/>
        </w:rPr>
      </w:pPr>
      <w:r>
        <w:rPr>
          <w:rFonts w:ascii="Trebuchet MS" w:hAnsi="Trebuchet MS"/>
          <w:b w:val="0"/>
          <w:sz w:val="18"/>
          <w:szCs w:val="18"/>
        </w:rPr>
        <w:t xml:space="preserve">04. </w:t>
      </w:r>
      <w:proofErr w:type="spellStart"/>
      <w:r>
        <w:rPr>
          <w:rFonts w:ascii="Trebuchet MS" w:hAnsi="Trebuchet MS"/>
          <w:b w:val="0"/>
          <w:color w:val="CC9900"/>
          <w:sz w:val="18"/>
          <w:szCs w:val="18"/>
        </w:rPr>
        <w:t>xxxxxxxxxxxx</w:t>
      </w:r>
      <w:proofErr w:type="spellEnd"/>
    </w:p>
    <w:p>
      <w:pPr>
        <w:pStyle w:val="Article"/>
        <w:numPr>
          <w:ilvl w:val="0"/>
          <w:numId w:val="24"/>
        </w:numPr>
        <w:ind w:right="-7"/>
        <w:rPr>
          <w:rFonts w:ascii="Trebuchet MS" w:hAnsi="Trebuchet MS"/>
          <w:b w:val="0"/>
          <w:color w:val="CC9900"/>
          <w:sz w:val="18"/>
          <w:szCs w:val="18"/>
        </w:rPr>
      </w:pPr>
      <w:r>
        <w:rPr>
          <w:rFonts w:ascii="Trebuchet MS" w:hAnsi="Trebuchet MS"/>
          <w:b w:val="0"/>
          <w:color w:val="CC9900"/>
          <w:sz w:val="18"/>
          <w:szCs w:val="18"/>
        </w:rPr>
        <w:t>...</w:t>
      </w:r>
    </w:p>
    <w:p>
      <w:pPr>
        <w:tabs>
          <w:tab w:val="left" w:pos="0"/>
        </w:tabs>
        <w:ind w:right="0"/>
        <w:rPr>
          <w:rFonts w:ascii="Trebuchet MS" w:hAnsi="Trebuchet MS"/>
          <w:sz w:val="18"/>
          <w:szCs w:val="18"/>
          <w:lang w:val="fr-BE"/>
        </w:rPr>
      </w:pPr>
    </w:p>
    <w:p>
      <w:pPr>
        <w:pStyle w:val="Article"/>
        <w:ind w:right="-7"/>
        <w:rPr>
          <w:rFonts w:ascii="Trebuchet MS" w:hAnsi="Trebuchet MS"/>
          <w:b w:val="0"/>
          <w:sz w:val="18"/>
          <w:szCs w:val="18"/>
          <w:u w:val="single"/>
        </w:rPr>
      </w:pPr>
      <w:r>
        <w:rPr>
          <w:rFonts w:ascii="Trebuchet MS" w:hAnsi="Trebuchet MS"/>
          <w:b w:val="0"/>
          <w:sz w:val="18"/>
          <w:szCs w:val="18"/>
          <w:u w:val="single"/>
        </w:rPr>
        <w:t>Au niveau de la phase « régularité du marché »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que toutes les offres ont été déposées dans le délai imparti et conformément au cahier des charges, </w:t>
      </w:r>
      <w:r>
        <w:rPr>
          <w:rFonts w:ascii="Trebuchet MS" w:hAnsi="Trebuchet MS"/>
          <w:b w:val="0"/>
          <w:color w:val="CC9900"/>
          <w:sz w:val="18"/>
          <w:szCs w:val="18"/>
        </w:rPr>
        <w:t xml:space="preserve">une partie ayant fait l’objet d’un dépôt électronique sur la plateforme </w:t>
      </w:r>
      <w:hyperlink r:id="rId9" w:history="1">
        <w:r>
          <w:rPr>
            <w:rStyle w:val="Lienhypertexte"/>
            <w:rFonts w:ascii="Trebuchet MS" w:hAnsi="Trebuchet MS"/>
            <w:b w:val="0"/>
            <w:color w:val="CC9900"/>
            <w:sz w:val="18"/>
            <w:szCs w:val="18"/>
          </w:rPr>
          <w:t>https://cellulearchi.be/</w:t>
        </w:r>
      </w:hyperlink>
      <w:r>
        <w:rPr>
          <w:rFonts w:ascii="Trebuchet MS" w:hAnsi="Trebuchet MS"/>
          <w:b w:val="0"/>
          <w:color w:val="CC9900"/>
          <w:sz w:val="18"/>
          <w:szCs w:val="18"/>
        </w:rPr>
        <w:t xml:space="preserve"> et une partie ayant fait l’objet d’un dépôt physique </w:t>
      </w:r>
      <w:r>
        <w:rPr>
          <w:rFonts w:ascii="Trebuchet MS" w:hAnsi="Trebuchet MS"/>
          <w:b w:val="0"/>
          <w:sz w:val="18"/>
          <w:szCs w:val="18"/>
        </w:rPr>
        <w:t>;</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que toutes les offres ont été </w:t>
      </w:r>
      <w:commentRangeStart w:id="11"/>
      <w:r>
        <w:rPr>
          <w:rFonts w:ascii="Trebuchet MS" w:hAnsi="Trebuchet MS"/>
          <w:b w:val="0"/>
          <w:sz w:val="18"/>
          <w:szCs w:val="18"/>
        </w:rPr>
        <w:t xml:space="preserve">valablement signées par la personne disposant des pouvoirs </w:t>
      </w:r>
      <w:commentRangeEnd w:id="11"/>
      <w:r>
        <w:rPr>
          <w:rStyle w:val="Marquedecommentaire"/>
          <w:rFonts w:ascii="Times New Roman" w:hAnsi="Times New Roman"/>
          <w:b w:val="0"/>
        </w:rPr>
        <w:commentReference w:id="11"/>
      </w:r>
      <w:r>
        <w:rPr>
          <w:rFonts w:ascii="Trebuchet MS" w:hAnsi="Trebuchet MS"/>
          <w:b w:val="0"/>
          <w:sz w:val="18"/>
          <w:szCs w:val="18"/>
        </w:rPr>
        <w:t>d’engager sa société et, le cas échéant, le groupement d’opérateurs économiques soumissionnaire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Considérant que l’ensemble des documents requis par le cahier des charges ont été remis par tous les soumissionnaires ;</w:t>
      </w:r>
    </w:p>
    <w:p>
      <w:pPr>
        <w:pStyle w:val="Article"/>
        <w:ind w:right="-7"/>
        <w:rPr>
          <w:rFonts w:ascii="Trebuchet MS" w:hAnsi="Trebuchet MS"/>
          <w:b w:val="0"/>
          <w:sz w:val="18"/>
          <w:szCs w:val="18"/>
        </w:rPr>
      </w:pPr>
    </w:p>
    <w:p>
      <w:pPr>
        <w:pStyle w:val="Article"/>
        <w:ind w:right="-7"/>
        <w:rPr>
          <w:rFonts w:ascii="Trebuchet MS" w:hAnsi="Trebuchet MS"/>
          <w:b w:val="0"/>
          <w:color w:val="CC9900"/>
          <w:sz w:val="18"/>
          <w:szCs w:val="18"/>
        </w:rPr>
      </w:pPr>
      <w:commentRangeStart w:id="12"/>
      <w:r>
        <w:rPr>
          <w:rFonts w:ascii="Trebuchet MS" w:hAnsi="Trebuchet MS"/>
          <w:b w:val="0"/>
          <w:color w:val="CC9900"/>
          <w:sz w:val="18"/>
          <w:szCs w:val="18"/>
        </w:rPr>
        <w:t>Considérant que toutes les offres répondent aux exigences minimales énoncées au CDC </w:t>
      </w:r>
      <w:commentRangeEnd w:id="12"/>
      <w:r>
        <w:rPr>
          <w:rStyle w:val="Marquedecommentaire"/>
          <w:rFonts w:ascii="Times New Roman" w:hAnsi="Times New Roman"/>
          <w:b w:val="0"/>
        </w:rPr>
        <w:commentReference w:id="12"/>
      </w:r>
      <w:r>
        <w:rPr>
          <w:rFonts w:ascii="Trebuchet MS" w:hAnsi="Trebuchet MS"/>
          <w:b w:val="0"/>
          <w:color w:val="CC9900"/>
          <w:sz w:val="18"/>
          <w:szCs w:val="18"/>
        </w:rPr>
        <w:t>;</w:t>
      </w:r>
    </w:p>
    <w:p>
      <w:pPr>
        <w:pStyle w:val="Article"/>
        <w:ind w:right="-7"/>
        <w:rPr>
          <w:rFonts w:ascii="Trebuchet MS" w:hAnsi="Trebuchet MS"/>
          <w:b w:val="0"/>
          <w:color w:val="CC9900"/>
          <w:sz w:val="18"/>
          <w:szCs w:val="18"/>
        </w:rPr>
      </w:pPr>
    </w:p>
    <w:p>
      <w:pPr>
        <w:pStyle w:val="Commentaire"/>
        <w:rPr>
          <w:rFonts w:ascii="Trebuchet MS" w:hAnsi="Trebuchet MS"/>
          <w:color w:val="CC9900"/>
          <w:sz w:val="18"/>
          <w:szCs w:val="18"/>
        </w:rPr>
      </w:pPr>
      <w:commentRangeStart w:id="13"/>
      <w:r>
        <w:rPr>
          <w:rFonts w:ascii="Trebuchet MS" w:hAnsi="Trebuchet MS"/>
          <w:color w:val="CC9900"/>
          <w:sz w:val="18"/>
          <w:szCs w:val="18"/>
        </w:rPr>
        <w:t>Considérant que</w:t>
      </w:r>
      <w:commentRangeStart w:id="14"/>
      <w:r>
        <w:rPr>
          <w:rFonts w:ascii="Trebuchet MS" w:hAnsi="Trebuchet MS"/>
          <w:color w:val="CC9900"/>
          <w:sz w:val="18"/>
          <w:szCs w:val="18"/>
        </w:rPr>
        <w:t xml:space="preserve">, nonobstant le respect des exigences minimales, </w:t>
      </w:r>
      <w:commentRangeEnd w:id="14"/>
      <w:r>
        <w:rPr>
          <w:rStyle w:val="Marquedecommentaire"/>
        </w:rPr>
        <w:commentReference w:id="14"/>
      </w:r>
      <w:r>
        <w:rPr>
          <w:rFonts w:ascii="Trebuchet MS" w:hAnsi="Trebuchet MS"/>
          <w:color w:val="CC9900"/>
          <w:sz w:val="18"/>
          <w:szCs w:val="18"/>
        </w:rPr>
        <w:t>l’offre du soumissionnaire [XX] ne respectait pas le prescrit du cahier des charges en raison de [</w:t>
      </w:r>
      <w:proofErr w:type="spellStart"/>
      <w:r>
        <w:rPr>
          <w:rFonts w:ascii="Trebuchet MS" w:hAnsi="Trebuchet MS"/>
          <w:color w:val="CC9900"/>
          <w:sz w:val="18"/>
          <w:szCs w:val="18"/>
        </w:rPr>
        <w:t>xxxxxxxxxxxxxxxx</w:t>
      </w:r>
      <w:proofErr w:type="spellEnd"/>
      <w:r>
        <w:rPr>
          <w:rFonts w:ascii="Trebuchet MS" w:hAnsi="Trebuchet MS"/>
          <w:color w:val="CC9900"/>
          <w:sz w:val="18"/>
          <w:szCs w:val="18"/>
        </w:rPr>
        <w:t>] et qu’en date du [</w:t>
      </w:r>
      <w:proofErr w:type="spellStart"/>
      <w:r>
        <w:rPr>
          <w:rFonts w:ascii="Trebuchet MS" w:hAnsi="Trebuchet MS"/>
          <w:color w:val="CC9900"/>
          <w:sz w:val="18"/>
          <w:szCs w:val="18"/>
        </w:rPr>
        <w:t>xxxxxx</w:t>
      </w:r>
      <w:proofErr w:type="spellEnd"/>
      <w:r>
        <w:rPr>
          <w:rFonts w:ascii="Trebuchet MS" w:hAnsi="Trebuchet MS"/>
          <w:color w:val="CC9900"/>
          <w:sz w:val="18"/>
          <w:szCs w:val="18"/>
        </w:rPr>
        <w:t>], l’adjudicateur a pris contact avec lui afin de lui proposer de remédier à cette irrégularité non substantielle. En date du [</w:t>
      </w:r>
      <w:proofErr w:type="spellStart"/>
      <w:r>
        <w:rPr>
          <w:rFonts w:ascii="Trebuchet MS" w:hAnsi="Trebuchet MS"/>
          <w:color w:val="CC9900"/>
          <w:sz w:val="18"/>
          <w:szCs w:val="18"/>
        </w:rPr>
        <w:t>xxxxxxxxxx</w:t>
      </w:r>
      <w:proofErr w:type="spellEnd"/>
      <w:r>
        <w:rPr>
          <w:rFonts w:ascii="Trebuchet MS" w:hAnsi="Trebuchet MS"/>
          <w:color w:val="CC9900"/>
          <w:sz w:val="18"/>
          <w:szCs w:val="18"/>
        </w:rPr>
        <w:t>], le soumissionnaire a transmis les corrections nécessaires. L’offre [XX] a de ce fait été régularisée.</w:t>
      </w:r>
      <w:commentRangeEnd w:id="13"/>
      <w:r>
        <w:rPr>
          <w:rStyle w:val="Marquedecommentaire"/>
        </w:rPr>
        <w:commentReference w:id="13"/>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Considérant que le pouvoir adjudicateur a procédé à la vérification des prix conformément à l’article 35 de l’arrêté royal du 18 avril 2017 et qu’à l’issue de cette vérification des prix des offres introduites, il a été considéré que le taux d'honoraires imposé permet la réalisation de l'ensemble des prestations prévues par les soumissionnaires et par les documents du marché ; que toutes les offres sont dès lors jugées régulières à l'issue de la phase de vérification des prix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Considérant que</w:t>
      </w:r>
      <w:r>
        <w:rPr>
          <w:rFonts w:ascii="Trebuchet MS" w:hAnsi="Trebuchet MS"/>
          <w:b w:val="0"/>
          <w:color w:val="CC9900"/>
          <w:sz w:val="18"/>
          <w:szCs w:val="18"/>
        </w:rPr>
        <w:t xml:space="preserve">, suite à la régularisation précitée, </w:t>
      </w:r>
      <w:r>
        <w:rPr>
          <w:rFonts w:ascii="Trebuchet MS" w:hAnsi="Trebuchet MS"/>
          <w:b w:val="0"/>
          <w:sz w:val="18"/>
          <w:szCs w:val="18"/>
        </w:rPr>
        <w:t>les offres de l’ensemble des soumissionnaires sont conformes aux exigences, conditions et critères énoncés dans les documents du marché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pour le surplus que les offres des soumissionnaires sont conformes au prescrit de la loi du 17 juin 2016 et de l’arrêté royal du 18 avril 2017 ;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u w:val="single"/>
        </w:rPr>
        <w:t>Au niveau de la phase « attribution du marché »</w:t>
      </w:r>
      <w:r>
        <w:rPr>
          <w:rFonts w:ascii="Trebuchet MS" w:hAnsi="Trebuchet MS"/>
          <w:b w:val="0"/>
          <w:sz w:val="18"/>
          <w:szCs w:val="18"/>
        </w:rPr>
        <w:t> ;</w:t>
      </w:r>
    </w:p>
    <w:p>
      <w:pPr>
        <w:pStyle w:val="Article"/>
        <w:ind w:right="-7"/>
        <w:rPr>
          <w:rFonts w:ascii="Trebuchet MS" w:hAnsi="Trebuchet MS"/>
          <w:b w:val="0"/>
          <w:sz w:val="18"/>
          <w:szCs w:val="18"/>
        </w:rPr>
      </w:pPr>
    </w:p>
    <w:p>
      <w:pPr>
        <w:pStyle w:val="Article"/>
        <w:ind w:right="-7"/>
        <w:rPr>
          <w:rStyle w:val="Marquedecommentaire"/>
          <w:rFonts w:ascii="Trebuchet MS" w:hAnsi="Trebuchet MS"/>
          <w:b w:val="0"/>
          <w:sz w:val="18"/>
          <w:szCs w:val="18"/>
        </w:rPr>
      </w:pPr>
      <w:r>
        <w:rPr>
          <w:rFonts w:ascii="Trebuchet MS" w:hAnsi="Trebuchet MS"/>
          <w:b w:val="0"/>
          <w:sz w:val="18"/>
          <w:szCs w:val="18"/>
        </w:rPr>
        <w:t xml:space="preserve">Considérant que le Jury s’est réuni en date </w:t>
      </w:r>
      <w:proofErr w:type="gramStart"/>
      <w:r>
        <w:rPr>
          <w:rFonts w:ascii="Trebuchet MS" w:hAnsi="Trebuchet MS"/>
          <w:b w:val="0"/>
          <w:sz w:val="18"/>
          <w:szCs w:val="18"/>
        </w:rPr>
        <w:t>du</w:t>
      </w:r>
      <w:proofErr w:type="gramEnd"/>
      <w:r>
        <w:rPr>
          <w:rFonts w:ascii="Trebuchet MS" w:hAnsi="Trebuchet MS"/>
          <w:b w:val="0"/>
          <w:sz w:val="18"/>
          <w:szCs w:val="18"/>
        </w:rPr>
        <w:t xml:space="preserve"> </w:t>
      </w:r>
      <w:r>
        <w:rPr>
          <w:rFonts w:ascii="Trebuchet MS" w:hAnsi="Trebuchet MS"/>
          <w:b w:val="0"/>
          <w:color w:val="CC9900"/>
          <w:sz w:val="18"/>
          <w:szCs w:val="18"/>
        </w:rPr>
        <w:t xml:space="preserve">[date] </w:t>
      </w:r>
      <w:r>
        <w:rPr>
          <w:rFonts w:ascii="Trebuchet MS" w:hAnsi="Trebuchet MS"/>
          <w:b w:val="0"/>
          <w:sz w:val="18"/>
          <w:szCs w:val="18"/>
        </w:rPr>
        <w:t>pour évaluer les offres régulières en fonction des critères d’attribution énoncés dans le Cahier des charges ;</w:t>
      </w:r>
    </w:p>
    <w:p>
      <w:pPr>
        <w:pStyle w:val="Article"/>
        <w:ind w:right="-7"/>
        <w:rPr>
          <w:rFonts w:ascii="Arial Narrow" w:hAnsi="Arial Narrow"/>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le rapport d’attribution du jury et le </w:t>
      </w:r>
      <w:commentRangeStart w:id="15"/>
      <w:r>
        <w:rPr>
          <w:rFonts w:ascii="Trebuchet MS" w:hAnsi="Trebuchet MS"/>
          <w:b w:val="0"/>
          <w:sz w:val="18"/>
          <w:szCs w:val="18"/>
        </w:rPr>
        <w:t>classement</w:t>
      </w:r>
      <w:commentRangeEnd w:id="15"/>
      <w:r>
        <w:rPr>
          <w:rStyle w:val="Marquedecommentaire"/>
          <w:rFonts w:ascii="Times New Roman" w:hAnsi="Times New Roman"/>
          <w:b w:val="0"/>
        </w:rPr>
        <w:commentReference w:id="15"/>
      </w:r>
      <w:r>
        <w:rPr>
          <w:rFonts w:ascii="Trebuchet MS" w:hAnsi="Trebuchet MS"/>
          <w:b w:val="0"/>
          <w:sz w:val="18"/>
          <w:szCs w:val="18"/>
        </w:rPr>
        <w:t xml:space="preserve"> des offres régulières opéré : </w:t>
      </w:r>
    </w:p>
    <w:p>
      <w:pPr>
        <w:pStyle w:val="Article"/>
        <w:ind w:right="-7"/>
        <w:rPr>
          <w:rFonts w:ascii="Trebuchet MS" w:hAnsi="Trebuchet MS"/>
          <w:b w:val="0"/>
          <w:sz w:val="18"/>
          <w:szCs w:val="18"/>
        </w:rPr>
      </w:pPr>
    </w:p>
    <w:tbl>
      <w:tblPr>
        <w:tblW w:w="8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547"/>
        <w:gridCol w:w="997"/>
        <w:gridCol w:w="1418"/>
        <w:gridCol w:w="1417"/>
        <w:gridCol w:w="1134"/>
        <w:gridCol w:w="1276"/>
      </w:tblGrid>
      <w:tr>
        <w:tc>
          <w:tcPr>
            <w:tcW w:w="2547" w:type="dxa"/>
          </w:tcPr>
          <w:p>
            <w:pPr>
              <w:snapToGrid w:val="0"/>
              <w:jc w:val="center"/>
              <w:rPr>
                <w:rFonts w:ascii="Trebuchet MS" w:hAnsi="Trebuchet MS" w:cs="Arial"/>
                <w:b/>
              </w:rPr>
            </w:pPr>
          </w:p>
        </w:tc>
        <w:tc>
          <w:tcPr>
            <w:tcW w:w="997" w:type="dxa"/>
          </w:tcPr>
          <w:p>
            <w:pPr>
              <w:snapToGrid w:val="0"/>
              <w:jc w:val="center"/>
              <w:rPr>
                <w:rFonts w:ascii="Trebuchet MS" w:hAnsi="Trebuchet MS" w:cs="Arial"/>
                <w:b/>
                <w:lang w:val="nl-BE"/>
              </w:rPr>
            </w:pPr>
            <w:r>
              <w:rPr>
                <w:rFonts w:ascii="Trebuchet MS" w:hAnsi="Trebuchet MS" w:cs="Arial"/>
                <w:b/>
                <w:lang w:val="nl-BE"/>
              </w:rPr>
              <w:t>01</w:t>
            </w:r>
          </w:p>
          <w:p>
            <w:pPr>
              <w:snapToGrid w:val="0"/>
              <w:jc w:val="center"/>
              <w:rPr>
                <w:rFonts w:ascii="Trebuchet MS" w:hAnsi="Trebuchet MS" w:cs="Arial"/>
                <w:b/>
                <w:lang w:val="nl-BE"/>
              </w:rPr>
            </w:pPr>
            <w:r>
              <w:rPr>
                <w:rFonts w:ascii="Trebuchet MS" w:hAnsi="Trebuchet MS" w:cs="Arial"/>
                <w:b/>
                <w:i/>
                <w:color w:val="CC9900"/>
              </w:rPr>
              <w:t>Nom</w:t>
            </w:r>
          </w:p>
        </w:tc>
        <w:tc>
          <w:tcPr>
            <w:tcW w:w="1418" w:type="dxa"/>
          </w:tcPr>
          <w:p>
            <w:pPr>
              <w:snapToGrid w:val="0"/>
              <w:jc w:val="center"/>
              <w:rPr>
                <w:rFonts w:ascii="Trebuchet MS" w:hAnsi="Trebuchet MS" w:cs="Arial"/>
                <w:b/>
                <w:lang w:val="en-GB"/>
              </w:rPr>
            </w:pPr>
            <w:r>
              <w:rPr>
                <w:rFonts w:ascii="Trebuchet MS" w:hAnsi="Trebuchet MS" w:cs="Arial"/>
                <w:b/>
                <w:lang w:val="en-GB"/>
              </w:rPr>
              <w:t>02</w:t>
            </w:r>
          </w:p>
          <w:p>
            <w:pPr>
              <w:snapToGrid w:val="0"/>
              <w:jc w:val="center"/>
              <w:rPr>
                <w:rFonts w:ascii="Trebuchet MS" w:hAnsi="Trebuchet MS" w:cs="Arial"/>
                <w:b/>
                <w:lang w:val="en-GB"/>
              </w:rPr>
            </w:pPr>
            <w:r>
              <w:rPr>
                <w:rFonts w:ascii="Trebuchet MS" w:hAnsi="Trebuchet MS" w:cs="Arial"/>
                <w:b/>
                <w:i/>
                <w:color w:val="CC9900"/>
              </w:rPr>
              <w:t>Nom</w:t>
            </w:r>
          </w:p>
        </w:tc>
        <w:tc>
          <w:tcPr>
            <w:tcW w:w="1417" w:type="dxa"/>
            <w:tcBorders>
              <w:right w:val="single" w:sz="4" w:space="0" w:color="auto"/>
            </w:tcBorders>
          </w:tcPr>
          <w:p>
            <w:pPr>
              <w:snapToGrid w:val="0"/>
              <w:jc w:val="center"/>
              <w:rPr>
                <w:rFonts w:ascii="Trebuchet MS" w:hAnsi="Trebuchet MS" w:cs="Arial"/>
                <w:b/>
                <w:lang w:val="en-US"/>
              </w:rPr>
            </w:pPr>
            <w:r>
              <w:rPr>
                <w:rFonts w:ascii="Trebuchet MS" w:hAnsi="Trebuchet MS" w:cs="Arial"/>
                <w:b/>
                <w:lang w:val="en-US"/>
              </w:rPr>
              <w:t>03</w:t>
            </w:r>
          </w:p>
          <w:p>
            <w:pPr>
              <w:snapToGrid w:val="0"/>
              <w:jc w:val="center"/>
              <w:rPr>
                <w:rFonts w:ascii="Trebuchet MS" w:hAnsi="Trebuchet MS" w:cs="Arial"/>
                <w:b/>
                <w:lang w:val="en-US"/>
              </w:rPr>
            </w:pPr>
            <w:r>
              <w:rPr>
                <w:rFonts w:ascii="Trebuchet MS" w:hAnsi="Trebuchet MS" w:cs="Arial"/>
                <w:b/>
                <w:i/>
                <w:color w:val="CC9900"/>
              </w:rPr>
              <w:t>Nom</w:t>
            </w:r>
          </w:p>
        </w:tc>
        <w:tc>
          <w:tcPr>
            <w:tcW w:w="1134" w:type="dxa"/>
            <w:tcBorders>
              <w:left w:val="single" w:sz="4" w:space="0" w:color="auto"/>
              <w:right w:val="single" w:sz="4" w:space="0" w:color="auto"/>
            </w:tcBorders>
          </w:tcPr>
          <w:p>
            <w:pPr>
              <w:snapToGrid w:val="0"/>
              <w:jc w:val="center"/>
              <w:rPr>
                <w:rFonts w:ascii="Trebuchet MS" w:hAnsi="Trebuchet MS" w:cs="Arial"/>
                <w:b/>
                <w:lang w:val="en-GB"/>
              </w:rPr>
            </w:pPr>
            <w:r>
              <w:rPr>
                <w:rFonts w:ascii="Trebuchet MS" w:hAnsi="Trebuchet MS" w:cs="Arial"/>
                <w:b/>
                <w:lang w:val="en-GB"/>
              </w:rPr>
              <w:t>04</w:t>
            </w:r>
          </w:p>
          <w:p>
            <w:pPr>
              <w:snapToGrid w:val="0"/>
              <w:jc w:val="center"/>
              <w:rPr>
                <w:rFonts w:ascii="Trebuchet MS" w:hAnsi="Trebuchet MS" w:cs="Arial"/>
                <w:b/>
                <w:lang w:val="en-GB"/>
              </w:rPr>
            </w:pPr>
            <w:r>
              <w:rPr>
                <w:rFonts w:ascii="Trebuchet MS" w:hAnsi="Trebuchet MS" w:cs="Arial"/>
                <w:b/>
                <w:i/>
                <w:color w:val="CC9900"/>
              </w:rPr>
              <w:t>Nom</w:t>
            </w:r>
          </w:p>
        </w:tc>
        <w:tc>
          <w:tcPr>
            <w:tcW w:w="1276" w:type="dxa"/>
            <w:tcBorders>
              <w:left w:val="single" w:sz="4" w:space="0" w:color="auto"/>
            </w:tcBorders>
          </w:tcPr>
          <w:p>
            <w:pPr>
              <w:snapToGrid w:val="0"/>
              <w:jc w:val="center"/>
              <w:rPr>
                <w:rFonts w:ascii="Trebuchet MS" w:hAnsi="Trebuchet MS" w:cs="Arial"/>
                <w:b/>
              </w:rPr>
            </w:pPr>
            <w:r>
              <w:rPr>
                <w:rFonts w:ascii="Trebuchet MS" w:hAnsi="Trebuchet MS" w:cs="Arial"/>
                <w:b/>
              </w:rPr>
              <w:t>05</w:t>
            </w:r>
          </w:p>
          <w:p>
            <w:pPr>
              <w:snapToGrid w:val="0"/>
              <w:jc w:val="center"/>
              <w:rPr>
                <w:rFonts w:ascii="Trebuchet MS" w:hAnsi="Trebuchet MS" w:cs="Arial"/>
                <w:b/>
              </w:rPr>
            </w:pPr>
            <w:r>
              <w:rPr>
                <w:rFonts w:ascii="Trebuchet MS" w:hAnsi="Trebuchet MS" w:cs="Arial"/>
                <w:b/>
                <w:i/>
                <w:color w:val="CC9900"/>
              </w:rPr>
              <w:t>Nom</w:t>
            </w:r>
          </w:p>
        </w:tc>
      </w:tr>
      <w:tr>
        <w:trPr>
          <w:trHeight w:val="529"/>
        </w:trPr>
        <w:tc>
          <w:tcPr>
            <w:tcW w:w="2547" w:type="dxa"/>
          </w:tcPr>
          <w:p>
            <w:pPr>
              <w:snapToGrid w:val="0"/>
              <w:rPr>
                <w:rFonts w:ascii="Trebuchet MS" w:hAnsi="Trebuchet MS" w:cs="Arial"/>
                <w:color w:val="CC9900"/>
              </w:rPr>
            </w:pPr>
            <w:r>
              <w:rPr>
                <w:rFonts w:ascii="Trebuchet MS" w:hAnsi="Trebuchet MS" w:cs="Arial"/>
                <w:color w:val="CC9900"/>
              </w:rPr>
              <w:t xml:space="preserve">1. Qualité  concept </w:t>
            </w:r>
          </w:p>
          <w:p>
            <w:pPr>
              <w:snapToGrid w:val="0"/>
              <w:rPr>
                <w:rFonts w:ascii="Trebuchet MS" w:hAnsi="Trebuchet MS" w:cs="Arial"/>
                <w:b/>
                <w:bCs/>
                <w:color w:val="CC9900"/>
              </w:rPr>
            </w:pPr>
            <w:r>
              <w:rPr>
                <w:rFonts w:ascii="Trebuchet MS" w:hAnsi="Trebuchet MS" w:cs="Arial"/>
                <w:color w:val="CC9900"/>
              </w:rPr>
              <w:t xml:space="preserve">archi </w:t>
            </w:r>
            <w:r>
              <w:rPr>
                <w:rFonts w:ascii="Trebuchet MS" w:hAnsi="Trebuchet MS" w:cs="Arial"/>
                <w:b/>
                <w:bCs/>
                <w:color w:val="CC9900"/>
              </w:rPr>
              <w:t>/40</w:t>
            </w:r>
          </w:p>
        </w:tc>
        <w:tc>
          <w:tcPr>
            <w:tcW w:w="997" w:type="dxa"/>
            <w:vAlign w:val="center"/>
          </w:tcPr>
          <w:p>
            <w:pPr>
              <w:snapToGrid w:val="0"/>
              <w:jc w:val="center"/>
              <w:rPr>
                <w:rFonts w:ascii="Trebuchet MS" w:hAnsi="Trebuchet MS" w:cs="Arial"/>
              </w:rPr>
            </w:pPr>
            <w:r>
              <w:rPr>
                <w:rFonts w:ascii="Trebuchet MS" w:hAnsi="Trebuchet MS" w:cs="Arial"/>
              </w:rPr>
              <w:t>xx</w:t>
            </w:r>
          </w:p>
        </w:tc>
        <w:tc>
          <w:tcPr>
            <w:tcW w:w="1418" w:type="dxa"/>
            <w:vAlign w:val="center"/>
          </w:tcPr>
          <w:p>
            <w:pPr>
              <w:snapToGrid w:val="0"/>
              <w:jc w:val="center"/>
              <w:rPr>
                <w:rFonts w:ascii="Trebuchet MS" w:hAnsi="Trebuchet MS" w:cs="Arial"/>
              </w:rPr>
            </w:pPr>
          </w:p>
        </w:tc>
        <w:tc>
          <w:tcPr>
            <w:tcW w:w="1417" w:type="dxa"/>
            <w:tcBorders>
              <w:right w:val="single" w:sz="4" w:space="0" w:color="auto"/>
            </w:tcBorders>
            <w:vAlign w:val="center"/>
          </w:tcPr>
          <w:p>
            <w:pPr>
              <w:snapToGrid w:val="0"/>
              <w:jc w:val="center"/>
              <w:rPr>
                <w:rFonts w:ascii="Trebuchet MS" w:hAnsi="Trebuchet MS" w:cs="Arial"/>
              </w:rPr>
            </w:pPr>
          </w:p>
        </w:tc>
        <w:tc>
          <w:tcPr>
            <w:tcW w:w="1134" w:type="dxa"/>
            <w:tcBorders>
              <w:left w:val="single" w:sz="4" w:space="0" w:color="auto"/>
              <w:right w:val="single" w:sz="4" w:space="0" w:color="auto"/>
            </w:tcBorders>
            <w:vAlign w:val="center"/>
          </w:tcPr>
          <w:p>
            <w:pPr>
              <w:snapToGrid w:val="0"/>
              <w:jc w:val="center"/>
              <w:rPr>
                <w:rFonts w:ascii="Trebuchet MS" w:hAnsi="Trebuchet MS" w:cs="Arial"/>
              </w:rPr>
            </w:pPr>
          </w:p>
        </w:tc>
        <w:tc>
          <w:tcPr>
            <w:tcW w:w="1276" w:type="dxa"/>
            <w:tcBorders>
              <w:left w:val="single" w:sz="4" w:space="0" w:color="auto"/>
            </w:tcBorders>
            <w:vAlign w:val="center"/>
          </w:tcPr>
          <w:p>
            <w:pPr>
              <w:snapToGrid w:val="0"/>
              <w:jc w:val="center"/>
              <w:rPr>
                <w:rFonts w:ascii="Trebuchet MS" w:hAnsi="Trebuchet MS" w:cs="Arial"/>
              </w:rPr>
            </w:pPr>
          </w:p>
        </w:tc>
      </w:tr>
      <w:tr>
        <w:trPr>
          <w:trHeight w:val="529"/>
        </w:trPr>
        <w:tc>
          <w:tcPr>
            <w:tcW w:w="2547" w:type="dxa"/>
          </w:tcPr>
          <w:p>
            <w:pPr>
              <w:snapToGrid w:val="0"/>
              <w:rPr>
                <w:rFonts w:ascii="Trebuchet MS" w:hAnsi="Trebuchet MS" w:cs="Arial"/>
                <w:b/>
                <w:color w:val="CC9900"/>
              </w:rPr>
            </w:pPr>
            <w:r>
              <w:rPr>
                <w:rFonts w:ascii="Trebuchet MS" w:hAnsi="Trebuchet MS" w:cs="Arial"/>
                <w:color w:val="CC9900"/>
              </w:rPr>
              <w:t>2. Optimalisation de l’investissement/</w:t>
            </w:r>
            <w:r>
              <w:rPr>
                <w:rFonts w:ascii="Trebuchet MS" w:hAnsi="Trebuchet MS" w:cs="Arial"/>
                <w:b/>
                <w:color w:val="CC9900"/>
              </w:rPr>
              <w:t>30</w:t>
            </w:r>
          </w:p>
        </w:tc>
        <w:tc>
          <w:tcPr>
            <w:tcW w:w="997" w:type="dxa"/>
            <w:vAlign w:val="center"/>
          </w:tcPr>
          <w:p>
            <w:pPr>
              <w:snapToGrid w:val="0"/>
              <w:jc w:val="center"/>
              <w:rPr>
                <w:rFonts w:ascii="Trebuchet MS" w:hAnsi="Trebuchet MS" w:cs="Arial"/>
              </w:rPr>
            </w:pPr>
            <w:r>
              <w:rPr>
                <w:rFonts w:ascii="Trebuchet MS" w:hAnsi="Trebuchet MS" w:cs="Arial"/>
              </w:rPr>
              <w:t>xx</w:t>
            </w:r>
          </w:p>
        </w:tc>
        <w:tc>
          <w:tcPr>
            <w:tcW w:w="1418" w:type="dxa"/>
            <w:vAlign w:val="center"/>
          </w:tcPr>
          <w:p>
            <w:pPr>
              <w:snapToGrid w:val="0"/>
              <w:jc w:val="center"/>
              <w:rPr>
                <w:rFonts w:ascii="Trebuchet MS" w:hAnsi="Trebuchet MS" w:cs="Arial"/>
              </w:rPr>
            </w:pPr>
          </w:p>
        </w:tc>
        <w:tc>
          <w:tcPr>
            <w:tcW w:w="1417" w:type="dxa"/>
            <w:tcBorders>
              <w:right w:val="single" w:sz="4" w:space="0" w:color="auto"/>
            </w:tcBorders>
            <w:vAlign w:val="center"/>
          </w:tcPr>
          <w:p>
            <w:pPr>
              <w:snapToGrid w:val="0"/>
              <w:jc w:val="center"/>
              <w:rPr>
                <w:rFonts w:ascii="Trebuchet MS" w:hAnsi="Trebuchet MS" w:cs="Arial"/>
              </w:rPr>
            </w:pPr>
          </w:p>
        </w:tc>
        <w:tc>
          <w:tcPr>
            <w:tcW w:w="1134" w:type="dxa"/>
            <w:tcBorders>
              <w:left w:val="single" w:sz="4" w:space="0" w:color="auto"/>
              <w:right w:val="single" w:sz="4" w:space="0" w:color="auto"/>
            </w:tcBorders>
            <w:vAlign w:val="center"/>
          </w:tcPr>
          <w:p>
            <w:pPr>
              <w:snapToGrid w:val="0"/>
              <w:jc w:val="center"/>
              <w:rPr>
                <w:rFonts w:ascii="Trebuchet MS" w:hAnsi="Trebuchet MS" w:cs="Arial"/>
              </w:rPr>
            </w:pPr>
          </w:p>
        </w:tc>
        <w:tc>
          <w:tcPr>
            <w:tcW w:w="1276" w:type="dxa"/>
            <w:tcBorders>
              <w:left w:val="single" w:sz="4" w:space="0" w:color="auto"/>
            </w:tcBorders>
            <w:vAlign w:val="center"/>
          </w:tcPr>
          <w:p>
            <w:pPr>
              <w:snapToGrid w:val="0"/>
              <w:jc w:val="center"/>
              <w:rPr>
                <w:rFonts w:ascii="Trebuchet MS" w:hAnsi="Trebuchet MS" w:cs="Arial"/>
              </w:rPr>
            </w:pPr>
          </w:p>
        </w:tc>
      </w:tr>
      <w:tr>
        <w:trPr>
          <w:trHeight w:val="529"/>
        </w:trPr>
        <w:tc>
          <w:tcPr>
            <w:tcW w:w="2547" w:type="dxa"/>
          </w:tcPr>
          <w:p>
            <w:pPr>
              <w:snapToGrid w:val="0"/>
              <w:rPr>
                <w:rFonts w:ascii="Trebuchet MS" w:hAnsi="Trebuchet MS" w:cs="Arial"/>
                <w:b/>
                <w:color w:val="CC9900"/>
              </w:rPr>
            </w:pPr>
            <w:r>
              <w:rPr>
                <w:rFonts w:ascii="Trebuchet MS" w:hAnsi="Trebuchet MS" w:cs="Arial"/>
                <w:color w:val="CC9900"/>
              </w:rPr>
              <w:t>3. Fonctionnalité /</w:t>
            </w:r>
            <w:r>
              <w:rPr>
                <w:rFonts w:ascii="Trebuchet MS" w:hAnsi="Trebuchet MS" w:cs="Arial"/>
                <w:b/>
                <w:color w:val="CC9900"/>
              </w:rPr>
              <w:t>20</w:t>
            </w:r>
          </w:p>
        </w:tc>
        <w:tc>
          <w:tcPr>
            <w:tcW w:w="997" w:type="dxa"/>
            <w:vAlign w:val="center"/>
          </w:tcPr>
          <w:p>
            <w:pPr>
              <w:snapToGrid w:val="0"/>
              <w:jc w:val="center"/>
              <w:rPr>
                <w:rFonts w:ascii="Trebuchet MS" w:hAnsi="Trebuchet MS" w:cs="Arial"/>
              </w:rPr>
            </w:pPr>
            <w:r>
              <w:rPr>
                <w:rFonts w:ascii="Trebuchet MS" w:hAnsi="Trebuchet MS" w:cs="Arial"/>
              </w:rPr>
              <w:t>xx</w:t>
            </w:r>
          </w:p>
        </w:tc>
        <w:tc>
          <w:tcPr>
            <w:tcW w:w="1418" w:type="dxa"/>
            <w:vAlign w:val="center"/>
          </w:tcPr>
          <w:p>
            <w:pPr>
              <w:snapToGrid w:val="0"/>
              <w:jc w:val="center"/>
              <w:rPr>
                <w:rFonts w:ascii="Trebuchet MS" w:hAnsi="Trebuchet MS" w:cs="Arial"/>
              </w:rPr>
            </w:pPr>
          </w:p>
        </w:tc>
        <w:tc>
          <w:tcPr>
            <w:tcW w:w="1417" w:type="dxa"/>
            <w:tcBorders>
              <w:right w:val="single" w:sz="4" w:space="0" w:color="auto"/>
            </w:tcBorders>
            <w:vAlign w:val="center"/>
          </w:tcPr>
          <w:p>
            <w:pPr>
              <w:snapToGrid w:val="0"/>
              <w:jc w:val="center"/>
              <w:rPr>
                <w:rFonts w:ascii="Trebuchet MS" w:hAnsi="Trebuchet MS" w:cs="Arial"/>
              </w:rPr>
            </w:pPr>
          </w:p>
        </w:tc>
        <w:tc>
          <w:tcPr>
            <w:tcW w:w="1134" w:type="dxa"/>
            <w:tcBorders>
              <w:left w:val="single" w:sz="4" w:space="0" w:color="auto"/>
              <w:right w:val="single" w:sz="4" w:space="0" w:color="auto"/>
            </w:tcBorders>
            <w:vAlign w:val="center"/>
          </w:tcPr>
          <w:p>
            <w:pPr>
              <w:snapToGrid w:val="0"/>
              <w:jc w:val="center"/>
              <w:rPr>
                <w:rFonts w:ascii="Trebuchet MS" w:hAnsi="Trebuchet MS" w:cs="Arial"/>
              </w:rPr>
            </w:pPr>
          </w:p>
        </w:tc>
        <w:tc>
          <w:tcPr>
            <w:tcW w:w="1276" w:type="dxa"/>
            <w:tcBorders>
              <w:left w:val="single" w:sz="4" w:space="0" w:color="auto"/>
            </w:tcBorders>
            <w:vAlign w:val="center"/>
          </w:tcPr>
          <w:p>
            <w:pPr>
              <w:snapToGrid w:val="0"/>
              <w:jc w:val="center"/>
              <w:rPr>
                <w:rFonts w:ascii="Trebuchet MS" w:hAnsi="Trebuchet MS" w:cs="Arial"/>
              </w:rPr>
            </w:pPr>
          </w:p>
        </w:tc>
      </w:tr>
      <w:tr>
        <w:trPr>
          <w:trHeight w:val="61"/>
        </w:trPr>
        <w:tc>
          <w:tcPr>
            <w:tcW w:w="2547" w:type="dxa"/>
          </w:tcPr>
          <w:p>
            <w:pPr>
              <w:snapToGrid w:val="0"/>
              <w:rPr>
                <w:rFonts w:ascii="Trebuchet MS" w:hAnsi="Trebuchet MS" w:cs="Arial"/>
                <w:b/>
              </w:rPr>
            </w:pPr>
          </w:p>
          <w:p>
            <w:pPr>
              <w:snapToGrid w:val="0"/>
              <w:rPr>
                <w:rFonts w:ascii="Trebuchet MS" w:hAnsi="Trebuchet MS" w:cs="Arial"/>
                <w:b/>
              </w:rPr>
            </w:pPr>
            <w:r>
              <w:rPr>
                <w:rFonts w:ascii="Trebuchet MS" w:hAnsi="Trebuchet MS" w:cs="Arial"/>
                <w:b/>
              </w:rPr>
              <w:t>Total / 100</w:t>
            </w:r>
          </w:p>
        </w:tc>
        <w:tc>
          <w:tcPr>
            <w:tcW w:w="997" w:type="dxa"/>
            <w:vAlign w:val="center"/>
          </w:tcPr>
          <w:p>
            <w:pPr>
              <w:snapToGrid w:val="0"/>
              <w:rPr>
                <w:rFonts w:ascii="Trebuchet MS" w:hAnsi="Trebuchet MS" w:cs="Arial"/>
                <w:b/>
              </w:rPr>
            </w:pPr>
            <w:r>
              <w:rPr>
                <w:rFonts w:ascii="Trebuchet MS" w:hAnsi="Trebuchet MS" w:cs="Arial"/>
                <w:b/>
              </w:rPr>
              <w:t>xx  / 100</w:t>
            </w:r>
          </w:p>
        </w:tc>
        <w:tc>
          <w:tcPr>
            <w:tcW w:w="1418" w:type="dxa"/>
            <w:vAlign w:val="center"/>
          </w:tcPr>
          <w:p>
            <w:pPr>
              <w:snapToGrid w:val="0"/>
              <w:rPr>
                <w:rFonts w:ascii="Trebuchet MS" w:hAnsi="Trebuchet MS" w:cs="Arial"/>
                <w:b/>
              </w:rPr>
            </w:pPr>
            <w:r>
              <w:rPr>
                <w:rFonts w:ascii="Trebuchet MS" w:hAnsi="Trebuchet MS" w:cs="Arial"/>
                <w:b/>
              </w:rPr>
              <w:t>xx/ 100</w:t>
            </w:r>
          </w:p>
        </w:tc>
        <w:tc>
          <w:tcPr>
            <w:tcW w:w="1417" w:type="dxa"/>
            <w:tcBorders>
              <w:right w:val="single" w:sz="4" w:space="0" w:color="auto"/>
            </w:tcBorders>
            <w:vAlign w:val="center"/>
          </w:tcPr>
          <w:p>
            <w:pPr>
              <w:snapToGrid w:val="0"/>
              <w:rPr>
                <w:rFonts w:ascii="Trebuchet MS" w:hAnsi="Trebuchet MS" w:cs="Arial"/>
                <w:b/>
              </w:rPr>
            </w:pPr>
            <w:r>
              <w:rPr>
                <w:rFonts w:ascii="Trebuchet MS" w:hAnsi="Trebuchet MS" w:cs="Arial"/>
                <w:b/>
              </w:rPr>
              <w:t>xx/ 100</w:t>
            </w:r>
          </w:p>
        </w:tc>
        <w:tc>
          <w:tcPr>
            <w:tcW w:w="1134" w:type="dxa"/>
            <w:tcBorders>
              <w:left w:val="single" w:sz="4" w:space="0" w:color="auto"/>
              <w:right w:val="single" w:sz="4" w:space="0" w:color="auto"/>
            </w:tcBorders>
            <w:vAlign w:val="center"/>
          </w:tcPr>
          <w:p>
            <w:pPr>
              <w:snapToGrid w:val="0"/>
              <w:rPr>
                <w:rFonts w:ascii="Trebuchet MS" w:hAnsi="Trebuchet MS" w:cs="Arial"/>
                <w:b/>
              </w:rPr>
            </w:pPr>
            <w:r>
              <w:rPr>
                <w:rFonts w:ascii="Trebuchet MS" w:hAnsi="Trebuchet MS" w:cs="Arial"/>
                <w:b/>
              </w:rPr>
              <w:t>xx/ 100</w:t>
            </w:r>
          </w:p>
        </w:tc>
        <w:tc>
          <w:tcPr>
            <w:tcW w:w="1276" w:type="dxa"/>
            <w:tcBorders>
              <w:left w:val="single" w:sz="4" w:space="0" w:color="auto"/>
            </w:tcBorders>
            <w:vAlign w:val="center"/>
          </w:tcPr>
          <w:p>
            <w:pPr>
              <w:snapToGrid w:val="0"/>
              <w:rPr>
                <w:rFonts w:ascii="Trebuchet MS" w:hAnsi="Trebuchet MS" w:cs="Arial"/>
                <w:b/>
              </w:rPr>
            </w:pPr>
            <w:r>
              <w:rPr>
                <w:rFonts w:ascii="Trebuchet MS" w:hAnsi="Trebuchet MS" w:cs="Arial"/>
                <w:b/>
              </w:rPr>
              <w:t>xx/ 100</w:t>
            </w:r>
          </w:p>
        </w:tc>
      </w:tr>
    </w:tbl>
    <w:p>
      <w:pPr>
        <w:pStyle w:val="Article"/>
        <w:ind w:right="-7"/>
        <w:rPr>
          <w:rFonts w:ascii="Arial Narrow" w:hAnsi="Arial Narrow"/>
          <w:b w:val="0"/>
          <w:sz w:val="18"/>
          <w:szCs w:val="18"/>
        </w:rPr>
      </w:pPr>
    </w:p>
    <w:p>
      <w:pPr>
        <w:pStyle w:val="Article"/>
        <w:ind w:right="-7"/>
        <w:rPr>
          <w:rFonts w:ascii="Trebuchet MS" w:hAnsi="Trebuchet MS"/>
          <w:b w:val="0"/>
          <w:sz w:val="18"/>
          <w:szCs w:val="18"/>
        </w:rPr>
      </w:pPr>
      <w:r>
        <w:rPr>
          <w:rFonts w:ascii="Trebuchet MS" w:hAnsi="Trebuchet MS"/>
          <w:b w:val="0"/>
          <w:sz w:val="18"/>
          <w:szCs w:val="18"/>
        </w:rPr>
        <w:t>Considérant qu’à l’issue des débats, le</w:t>
      </w:r>
      <w:r>
        <w:rPr>
          <w:rFonts w:ascii="Trebuchet MS" w:hAnsi="Trebuchet MS"/>
          <w:b w:val="0"/>
          <w:color w:val="CC9900"/>
          <w:sz w:val="18"/>
          <w:szCs w:val="18"/>
        </w:rPr>
        <w:t xml:space="preserve">/s </w:t>
      </w:r>
      <w:r>
        <w:rPr>
          <w:rFonts w:ascii="Trebuchet MS" w:hAnsi="Trebuchet MS"/>
          <w:b w:val="0"/>
          <w:sz w:val="18"/>
          <w:szCs w:val="18"/>
        </w:rPr>
        <w:t>soumissionnaire</w:t>
      </w:r>
      <w:r>
        <w:rPr>
          <w:rFonts w:ascii="Trebuchet MS" w:hAnsi="Trebuchet MS"/>
          <w:b w:val="0"/>
          <w:color w:val="CC9900"/>
          <w:sz w:val="18"/>
          <w:szCs w:val="18"/>
        </w:rPr>
        <w:t xml:space="preserve">/s </w:t>
      </w:r>
      <w:proofErr w:type="spellStart"/>
      <w:r>
        <w:rPr>
          <w:rFonts w:ascii="Trebuchet MS" w:hAnsi="Trebuchet MS"/>
          <w:b w:val="0"/>
          <w:color w:val="CC9900"/>
          <w:sz w:val="18"/>
          <w:szCs w:val="18"/>
        </w:rPr>
        <w:t>xxxxxxxxxxxxxxxxxxxxxx</w:t>
      </w:r>
      <w:proofErr w:type="spellEnd"/>
      <w:r>
        <w:rPr>
          <w:rFonts w:ascii="Trebuchet MS" w:hAnsi="Trebuchet MS"/>
          <w:b w:val="0"/>
          <w:color w:val="CC9900"/>
          <w:sz w:val="18"/>
          <w:szCs w:val="18"/>
        </w:rPr>
        <w:t xml:space="preserve"> ont /a </w:t>
      </w:r>
      <w:r>
        <w:rPr>
          <w:rFonts w:ascii="Trebuchet MS" w:hAnsi="Trebuchet MS"/>
          <w:b w:val="0"/>
          <w:sz w:val="18"/>
          <w:szCs w:val="18"/>
        </w:rPr>
        <w:t>émergé du classement du jury en se hissant en tête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Considérant que l’adjudicateur prend ce jour la décision de faire siens les arguments consignés dans le rapport du jury ci-joint ;</w:t>
      </w:r>
    </w:p>
    <w:p>
      <w:pPr>
        <w:pStyle w:val="Article"/>
        <w:ind w:right="-7"/>
        <w:rPr>
          <w:rFonts w:ascii="Trebuchet MS" w:hAnsi="Trebuchet MS"/>
          <w:b w:val="0"/>
          <w:sz w:val="18"/>
          <w:szCs w:val="18"/>
        </w:rPr>
      </w:pPr>
    </w:p>
    <w:p>
      <w:pPr>
        <w:pStyle w:val="Article"/>
        <w:ind w:right="-7"/>
        <w:jc w:val="center"/>
        <w:rPr>
          <w:rFonts w:ascii="Trebuchet MS" w:hAnsi="Trebuchet MS"/>
          <w:b w:val="0"/>
          <w:color w:val="CC9900"/>
          <w:sz w:val="18"/>
          <w:szCs w:val="18"/>
        </w:rPr>
      </w:pPr>
      <w:r>
        <w:rPr>
          <w:rFonts w:ascii="Trebuchet MS" w:hAnsi="Trebuchet MS"/>
          <w:b w:val="0"/>
          <w:color w:val="CC9900"/>
          <w:sz w:val="18"/>
          <w:szCs w:val="18"/>
        </w:rPr>
        <w:t>****************************************************** SI PAS DE NEGOCIATION ***********************************************************</w:t>
      </w:r>
    </w:p>
    <w:p>
      <w:pPr>
        <w:pStyle w:val="Article"/>
        <w:ind w:right="-7"/>
        <w:rPr>
          <w:rFonts w:ascii="Trebuchet MS" w:hAnsi="Trebuchet MS"/>
          <w:b w:val="0"/>
          <w:color w:val="CC9900"/>
          <w:sz w:val="18"/>
          <w:szCs w:val="18"/>
        </w:rPr>
      </w:pPr>
    </w:p>
    <w:p>
      <w:pPr>
        <w:pStyle w:val="Article"/>
        <w:ind w:right="-7"/>
        <w:rPr>
          <w:rFonts w:ascii="Trebuchet MS" w:hAnsi="Trebuchet MS"/>
          <w:b w:val="0"/>
          <w:color w:val="CC9900"/>
          <w:sz w:val="18"/>
          <w:szCs w:val="18"/>
        </w:rPr>
      </w:pPr>
      <w:r>
        <w:rPr>
          <w:rFonts w:ascii="Trebuchet MS" w:hAnsi="Trebuchet MS"/>
          <w:b w:val="0"/>
          <w:color w:val="CC9900"/>
          <w:sz w:val="18"/>
          <w:szCs w:val="18"/>
        </w:rPr>
        <w:t>Considérant que conformément au cahier des charges, l’adjudicateur s’est réservé la faculté de négocier ou non avec un ou plusieurs soumissionnaires ;</w:t>
      </w:r>
    </w:p>
    <w:p>
      <w:pPr>
        <w:pStyle w:val="Article"/>
        <w:ind w:right="-7"/>
        <w:rPr>
          <w:rFonts w:ascii="Trebuchet MS" w:hAnsi="Trebuchet MS"/>
          <w:b w:val="0"/>
          <w:color w:val="CC9900"/>
          <w:sz w:val="18"/>
          <w:szCs w:val="18"/>
        </w:rPr>
      </w:pPr>
    </w:p>
    <w:p>
      <w:pPr>
        <w:pStyle w:val="Article"/>
        <w:ind w:right="-7"/>
        <w:rPr>
          <w:rFonts w:ascii="Trebuchet MS" w:hAnsi="Trebuchet MS"/>
          <w:b w:val="0"/>
          <w:color w:val="CC9900"/>
          <w:sz w:val="18"/>
          <w:szCs w:val="18"/>
        </w:rPr>
      </w:pPr>
      <w:r>
        <w:rPr>
          <w:rFonts w:ascii="Trebuchet MS" w:hAnsi="Trebuchet MS"/>
          <w:b w:val="0"/>
          <w:color w:val="CC9900"/>
          <w:sz w:val="18"/>
          <w:szCs w:val="18"/>
        </w:rPr>
        <w:lastRenderedPageBreak/>
        <w:t xml:space="preserve">Considérant qu’une offre se distingue immédiatement des autres et ne pose pas de question que ce soit sur le plan technique, financier ou conceptuel qui serait de nature à entraver l’entame de la mission de services te que dès lors l’adjudicateur a décidé de ne pas entamer de négociations avec un ou plusieurs soumissionnaires;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p>
    <w:p>
      <w:pPr>
        <w:pStyle w:val="Article"/>
        <w:ind w:right="-7"/>
        <w:jc w:val="center"/>
        <w:rPr>
          <w:rFonts w:ascii="Trebuchet MS" w:hAnsi="Trebuchet MS"/>
          <w:b w:val="0"/>
          <w:color w:val="CC9900"/>
          <w:sz w:val="18"/>
          <w:szCs w:val="18"/>
        </w:rPr>
      </w:pPr>
      <w:r>
        <w:rPr>
          <w:rFonts w:ascii="Trebuchet MS" w:hAnsi="Trebuchet MS"/>
          <w:b w:val="0"/>
          <w:color w:val="CC9900"/>
          <w:sz w:val="18"/>
          <w:szCs w:val="18"/>
        </w:rPr>
        <w:t>*********************************************************** SI NEGOCIATION *************************************************************</w:t>
      </w:r>
    </w:p>
    <w:p>
      <w:pPr>
        <w:pStyle w:val="Article"/>
        <w:ind w:right="-7"/>
        <w:rPr>
          <w:rFonts w:ascii="Trebuchet MS" w:hAnsi="Trebuchet MS"/>
          <w:b w:val="0"/>
          <w:color w:val="CC9900"/>
          <w:sz w:val="18"/>
          <w:szCs w:val="18"/>
        </w:rPr>
      </w:pPr>
    </w:p>
    <w:p>
      <w:pPr>
        <w:pStyle w:val="Article"/>
        <w:ind w:right="-7"/>
        <w:rPr>
          <w:rFonts w:ascii="Trebuchet MS" w:hAnsi="Trebuchet MS"/>
          <w:b w:val="0"/>
          <w:color w:val="CC9900"/>
          <w:sz w:val="18"/>
          <w:szCs w:val="18"/>
        </w:rPr>
      </w:pPr>
      <w:commentRangeStart w:id="16"/>
      <w:r>
        <w:rPr>
          <w:rFonts w:ascii="Trebuchet MS" w:hAnsi="Trebuchet MS"/>
          <w:b w:val="0"/>
          <w:color w:val="CC9900"/>
          <w:sz w:val="18"/>
          <w:szCs w:val="18"/>
        </w:rPr>
        <w:t xml:space="preserve">Considérant </w:t>
      </w:r>
      <w:commentRangeStart w:id="17"/>
      <w:r>
        <w:rPr>
          <w:rFonts w:ascii="Trebuchet MS" w:hAnsi="Trebuchet MS"/>
          <w:b w:val="0"/>
          <w:color w:val="CC9900"/>
          <w:sz w:val="18"/>
          <w:szCs w:val="18"/>
          <w:highlight w:val="yellow"/>
        </w:rPr>
        <w:t>qu’afin de départager les soumissionnaires,</w:t>
      </w:r>
      <w:r>
        <w:rPr>
          <w:rFonts w:ascii="Trebuchet MS" w:hAnsi="Trebuchet MS"/>
          <w:b w:val="0"/>
          <w:color w:val="CC9900"/>
          <w:sz w:val="18"/>
          <w:szCs w:val="18"/>
        </w:rPr>
        <w:t xml:space="preserve"> </w:t>
      </w:r>
      <w:commentRangeEnd w:id="17"/>
      <w:r>
        <w:rPr>
          <w:rStyle w:val="Marquedecommentaire"/>
          <w:rFonts w:ascii="Times New Roman" w:hAnsi="Times New Roman"/>
          <w:b w:val="0"/>
          <w:color w:val="CC9900"/>
        </w:rPr>
        <w:commentReference w:id="17"/>
      </w:r>
      <w:r>
        <w:rPr>
          <w:rFonts w:ascii="Trebuchet MS" w:hAnsi="Trebuchet MS"/>
          <w:b w:val="0"/>
          <w:color w:val="CC9900"/>
          <w:sz w:val="18"/>
          <w:szCs w:val="18"/>
        </w:rPr>
        <w:t xml:space="preserve">le Jury a proposé au Pouvoir adjudicateur d’inviter </w:t>
      </w:r>
      <w:proofErr w:type="spellStart"/>
      <w:r>
        <w:rPr>
          <w:rFonts w:ascii="Trebuchet MS" w:hAnsi="Trebuchet MS"/>
          <w:b w:val="0"/>
          <w:color w:val="CC9900"/>
          <w:sz w:val="18"/>
          <w:szCs w:val="18"/>
        </w:rPr>
        <w:t>xxxxxxxxxxxxxxxx</w:t>
      </w:r>
      <w:proofErr w:type="spellEnd"/>
      <w:r>
        <w:rPr>
          <w:rFonts w:ascii="Trebuchet MS" w:hAnsi="Trebuchet MS"/>
          <w:b w:val="0"/>
          <w:color w:val="CC9900"/>
          <w:sz w:val="18"/>
          <w:szCs w:val="18"/>
        </w:rPr>
        <w:t xml:space="preserve"> </w:t>
      </w:r>
      <w:commentRangeStart w:id="18"/>
      <w:r>
        <w:rPr>
          <w:rFonts w:ascii="Trebuchet MS" w:hAnsi="Trebuchet MS"/>
          <w:b w:val="0"/>
          <w:color w:val="CC9900"/>
          <w:sz w:val="18"/>
          <w:szCs w:val="18"/>
          <w:highlight w:val="yellow"/>
        </w:rPr>
        <w:t xml:space="preserve">et </w:t>
      </w:r>
      <w:proofErr w:type="spellStart"/>
      <w:r>
        <w:rPr>
          <w:rFonts w:ascii="Trebuchet MS" w:hAnsi="Trebuchet MS"/>
          <w:b w:val="0"/>
          <w:color w:val="CC9900"/>
          <w:sz w:val="18"/>
          <w:szCs w:val="18"/>
          <w:highlight w:val="yellow"/>
        </w:rPr>
        <w:t>xxxxxxxxxxxxxxxx</w:t>
      </w:r>
      <w:proofErr w:type="spellEnd"/>
      <w:r>
        <w:rPr>
          <w:rFonts w:ascii="Trebuchet MS" w:hAnsi="Trebuchet MS"/>
          <w:b w:val="0"/>
          <w:color w:val="CC9900"/>
          <w:sz w:val="18"/>
          <w:szCs w:val="18"/>
        </w:rPr>
        <w:t xml:space="preserve"> </w:t>
      </w:r>
      <w:commentRangeEnd w:id="18"/>
      <w:r>
        <w:rPr>
          <w:rStyle w:val="Marquedecommentaire"/>
          <w:rFonts w:ascii="Times New Roman" w:hAnsi="Times New Roman"/>
          <w:b w:val="0"/>
          <w:color w:val="CC9900"/>
        </w:rPr>
        <w:commentReference w:id="18"/>
      </w:r>
      <w:r>
        <w:rPr>
          <w:rFonts w:ascii="Trebuchet MS" w:hAnsi="Trebuchet MS"/>
          <w:b w:val="0"/>
          <w:color w:val="CC9900"/>
          <w:sz w:val="18"/>
          <w:szCs w:val="18"/>
        </w:rPr>
        <w:t>au troisième temps de la procédure, soit la négociation ;</w:t>
      </w:r>
      <w:commentRangeEnd w:id="16"/>
      <w:r>
        <w:rPr>
          <w:rStyle w:val="Marquedecommentaire"/>
          <w:rFonts w:ascii="Times New Roman" w:hAnsi="Times New Roman"/>
          <w:b w:val="0"/>
        </w:rPr>
        <w:commentReference w:id="16"/>
      </w:r>
    </w:p>
    <w:p>
      <w:pPr>
        <w:pStyle w:val="Article"/>
        <w:ind w:right="-7"/>
        <w:rPr>
          <w:rFonts w:ascii="Trebuchet MS" w:hAnsi="Trebuchet MS"/>
          <w:b w:val="0"/>
          <w:color w:val="CC9900"/>
          <w:sz w:val="18"/>
          <w:szCs w:val="18"/>
        </w:rPr>
      </w:pPr>
    </w:p>
    <w:p>
      <w:pPr>
        <w:pStyle w:val="Article"/>
        <w:tabs>
          <w:tab w:val="left" w:pos="0"/>
        </w:tabs>
        <w:ind w:right="0"/>
        <w:rPr>
          <w:rFonts w:ascii="Trebuchet MS" w:hAnsi="Trebuchet MS"/>
          <w:b w:val="0"/>
          <w:color w:val="CC9900"/>
          <w:sz w:val="18"/>
          <w:szCs w:val="18"/>
        </w:rPr>
      </w:pPr>
      <w:r>
        <w:rPr>
          <w:rFonts w:ascii="Trebuchet MS" w:hAnsi="Trebuchet MS"/>
          <w:b w:val="0"/>
          <w:color w:val="CC9900"/>
          <w:sz w:val="18"/>
          <w:szCs w:val="18"/>
        </w:rPr>
        <w:t>Considérant que conformément au cahier des charges, l’adjudicateur s’est réservé la faculté de négocier ou non avec un ou plusieurs soumissionnaires et a pris la décision le xx/xx /</w:t>
      </w:r>
      <w:proofErr w:type="spellStart"/>
      <w:r>
        <w:rPr>
          <w:rFonts w:ascii="Trebuchet MS" w:hAnsi="Trebuchet MS"/>
          <w:b w:val="0"/>
          <w:color w:val="CC9900"/>
          <w:sz w:val="18"/>
          <w:szCs w:val="18"/>
        </w:rPr>
        <w:t>xxxx</w:t>
      </w:r>
      <w:proofErr w:type="spellEnd"/>
      <w:r>
        <w:rPr>
          <w:rFonts w:ascii="Trebuchet MS" w:hAnsi="Trebuchet MS"/>
          <w:b w:val="0"/>
          <w:color w:val="CC9900"/>
          <w:sz w:val="18"/>
          <w:szCs w:val="18"/>
        </w:rPr>
        <w:t xml:space="preserve"> d’entrer en négociation avec le/s soumissionnaire/s le/s mieux classé/s : </w:t>
      </w:r>
      <w:proofErr w:type="spellStart"/>
      <w:r>
        <w:rPr>
          <w:rFonts w:ascii="Trebuchet MS" w:hAnsi="Trebuchet MS"/>
          <w:b w:val="0"/>
          <w:color w:val="CC9900"/>
          <w:sz w:val="18"/>
          <w:szCs w:val="18"/>
        </w:rPr>
        <w:t>xxxxxxxxxx</w:t>
      </w:r>
      <w:proofErr w:type="spellEnd"/>
      <w:r>
        <w:rPr>
          <w:rFonts w:ascii="Trebuchet MS" w:hAnsi="Trebuchet MS"/>
          <w:b w:val="0"/>
          <w:color w:val="CC9900"/>
          <w:sz w:val="18"/>
          <w:szCs w:val="18"/>
        </w:rPr>
        <w:t xml:space="preserve"> </w:t>
      </w:r>
      <w:commentRangeStart w:id="19"/>
      <w:r>
        <w:rPr>
          <w:rFonts w:ascii="Trebuchet MS" w:hAnsi="Trebuchet MS"/>
          <w:b w:val="0"/>
          <w:color w:val="CC9900"/>
          <w:sz w:val="18"/>
          <w:szCs w:val="18"/>
          <w:highlight w:val="yellow"/>
        </w:rPr>
        <w:t xml:space="preserve">et </w:t>
      </w:r>
      <w:proofErr w:type="spellStart"/>
      <w:r>
        <w:rPr>
          <w:rFonts w:ascii="Trebuchet MS" w:hAnsi="Trebuchet MS"/>
          <w:b w:val="0"/>
          <w:color w:val="CC9900"/>
          <w:sz w:val="18"/>
          <w:szCs w:val="18"/>
          <w:highlight w:val="yellow"/>
        </w:rPr>
        <w:t>xxxxxxxx</w:t>
      </w:r>
      <w:commentRangeEnd w:id="19"/>
      <w:proofErr w:type="spellEnd"/>
      <w:r>
        <w:rPr>
          <w:rStyle w:val="Marquedecommentaire"/>
          <w:rFonts w:ascii="Times New Roman" w:hAnsi="Times New Roman"/>
          <w:b w:val="0"/>
          <w:highlight w:val="yellow"/>
        </w:rPr>
        <w:commentReference w:id="19"/>
      </w:r>
      <w:r>
        <w:rPr>
          <w:rFonts w:ascii="Trebuchet MS" w:hAnsi="Trebuchet MS"/>
          <w:b w:val="0"/>
          <w:color w:val="CC9900"/>
          <w:sz w:val="18"/>
          <w:szCs w:val="18"/>
        </w:rPr>
        <w:t>;</w:t>
      </w:r>
    </w:p>
    <w:p>
      <w:pPr>
        <w:pStyle w:val="Article"/>
        <w:ind w:right="-7"/>
        <w:rPr>
          <w:rFonts w:ascii="Trebuchet MS" w:hAnsi="Trebuchet MS"/>
          <w:b w:val="0"/>
          <w:color w:val="CC9900"/>
          <w:sz w:val="18"/>
          <w:szCs w:val="18"/>
        </w:rPr>
      </w:pPr>
    </w:p>
    <w:p>
      <w:pPr>
        <w:pStyle w:val="Article"/>
        <w:ind w:right="-7"/>
        <w:rPr>
          <w:rFonts w:ascii="Trebuchet MS" w:hAnsi="Trebuchet MS"/>
          <w:b w:val="0"/>
          <w:color w:val="CC9900"/>
          <w:sz w:val="18"/>
          <w:szCs w:val="18"/>
        </w:rPr>
      </w:pPr>
      <w:r>
        <w:rPr>
          <w:rFonts w:ascii="Trebuchet MS" w:hAnsi="Trebuchet MS"/>
          <w:b w:val="0"/>
          <w:color w:val="CC9900"/>
          <w:sz w:val="18"/>
          <w:szCs w:val="18"/>
        </w:rPr>
        <w:t>Considérant que la réunion de négociation s’est tenue  en date du [date] pour évaluer les arguments relatifs aux questions posées dans le cadre de cette négociation, en fonction des critères d’attribution énoncés dans le Cahier des charges ;</w:t>
      </w:r>
    </w:p>
    <w:p>
      <w:pPr>
        <w:pStyle w:val="Article"/>
        <w:ind w:right="-7"/>
        <w:rPr>
          <w:rFonts w:ascii="Trebuchet MS" w:hAnsi="Trebuchet MS"/>
          <w:b w:val="0"/>
          <w:color w:val="CC9900"/>
          <w:sz w:val="18"/>
          <w:szCs w:val="18"/>
        </w:rPr>
      </w:pPr>
    </w:p>
    <w:p>
      <w:pPr>
        <w:pStyle w:val="Article"/>
        <w:ind w:right="-7"/>
        <w:rPr>
          <w:rFonts w:ascii="Trebuchet MS" w:hAnsi="Trebuchet MS"/>
          <w:b w:val="0"/>
          <w:color w:val="CC9900"/>
          <w:sz w:val="18"/>
          <w:szCs w:val="18"/>
        </w:rPr>
      </w:pPr>
      <w:r>
        <w:rPr>
          <w:rFonts w:ascii="Trebuchet MS" w:hAnsi="Trebuchet MS"/>
          <w:b w:val="0"/>
          <w:color w:val="CC9900"/>
          <w:sz w:val="18"/>
          <w:szCs w:val="18"/>
        </w:rPr>
        <w:t>Considérant qu’à l’issue de la réunion, [les soumissionnaires ont été invités/ le soumissionnaire a été invité] à remettre, pour le xx/xx/</w:t>
      </w:r>
      <w:proofErr w:type="spellStart"/>
      <w:r>
        <w:rPr>
          <w:rFonts w:ascii="Trebuchet MS" w:hAnsi="Trebuchet MS"/>
          <w:b w:val="0"/>
          <w:color w:val="CC9900"/>
          <w:sz w:val="18"/>
          <w:szCs w:val="18"/>
        </w:rPr>
        <w:t>xxxx</w:t>
      </w:r>
      <w:proofErr w:type="spellEnd"/>
      <w:r>
        <w:rPr>
          <w:rFonts w:ascii="Trebuchet MS" w:hAnsi="Trebuchet MS"/>
          <w:b w:val="0"/>
          <w:color w:val="CC9900"/>
          <w:sz w:val="18"/>
          <w:szCs w:val="18"/>
        </w:rPr>
        <w:t>, une offre finale dans le but d’améliorer le contenu de [leurs offres initiales/son offre initiale] au regard des critères d’attribution ;</w:t>
      </w:r>
    </w:p>
    <w:p>
      <w:pPr>
        <w:pStyle w:val="Article"/>
        <w:ind w:right="-7"/>
        <w:rPr>
          <w:rFonts w:ascii="Trebuchet MS" w:hAnsi="Trebuchet MS"/>
          <w:b w:val="0"/>
          <w:color w:val="CC9900"/>
          <w:sz w:val="18"/>
          <w:szCs w:val="18"/>
        </w:rPr>
      </w:pPr>
    </w:p>
    <w:p>
      <w:pPr>
        <w:pStyle w:val="Article"/>
        <w:ind w:right="-7"/>
        <w:rPr>
          <w:rFonts w:ascii="Trebuchet MS" w:hAnsi="Trebuchet MS"/>
          <w:b w:val="0"/>
          <w:color w:val="CC9900"/>
          <w:sz w:val="18"/>
          <w:szCs w:val="18"/>
        </w:rPr>
      </w:pPr>
      <w:commentRangeStart w:id="20"/>
      <w:r>
        <w:rPr>
          <w:rFonts w:ascii="Trebuchet MS" w:hAnsi="Trebuchet MS"/>
          <w:b w:val="0"/>
          <w:color w:val="CC9900"/>
          <w:sz w:val="18"/>
          <w:szCs w:val="18"/>
        </w:rPr>
        <w:t>Considérant l’évolution suivante des offres finales au regard des critères d’attribution :</w:t>
      </w:r>
    </w:p>
    <w:p>
      <w:pPr>
        <w:tabs>
          <w:tab w:val="left" w:pos="426"/>
        </w:tabs>
        <w:rPr>
          <w:rFonts w:ascii="Trebuchet MS" w:hAnsi="Trebuchet MS"/>
          <w:color w:val="CC9900"/>
          <w:sz w:val="18"/>
          <w:szCs w:val="18"/>
        </w:rPr>
      </w:pPr>
    </w:p>
    <w:p>
      <w:pPr>
        <w:pStyle w:val="Paragraphedeliste"/>
        <w:numPr>
          <w:ilvl w:val="0"/>
          <w:numId w:val="27"/>
        </w:numPr>
        <w:tabs>
          <w:tab w:val="left" w:pos="426"/>
        </w:tabs>
        <w:ind w:right="0"/>
        <w:jc w:val="left"/>
        <w:rPr>
          <w:rFonts w:ascii="Trebuchet MS" w:hAnsi="Trebuchet MS"/>
          <w:b/>
          <w:color w:val="CC9900"/>
          <w:sz w:val="18"/>
          <w:szCs w:val="18"/>
          <w:u w:val="single"/>
        </w:rPr>
      </w:pPr>
      <w:r>
        <w:rPr>
          <w:rFonts w:ascii="Trebuchet MS" w:hAnsi="Trebuchet MS"/>
          <w:b/>
          <w:color w:val="CC9900"/>
          <w:sz w:val="18"/>
          <w:szCs w:val="18"/>
          <w:u w:val="single"/>
        </w:rPr>
        <w:t>Qualité du concept, de l’intervention architecturale et du rapport avec le contexte </w:t>
      </w:r>
      <w:r>
        <w:rPr>
          <w:rFonts w:ascii="Trebuchet MS" w:hAnsi="Trebuchet MS"/>
          <w:b/>
          <w:color w:val="CC9900"/>
          <w:sz w:val="18"/>
          <w:szCs w:val="18"/>
        </w:rPr>
        <w:t xml:space="preserve">: </w:t>
      </w:r>
      <w:r>
        <w:rPr>
          <w:rFonts w:ascii="Trebuchet MS" w:hAnsi="Trebuchet MS"/>
          <w:color w:val="CC9900"/>
          <w:sz w:val="18"/>
          <w:szCs w:val="18"/>
        </w:rPr>
        <w:t xml:space="preserve">pas d’impact : </w:t>
      </w:r>
      <w:proofErr w:type="spellStart"/>
      <w:r>
        <w:rPr>
          <w:rFonts w:ascii="Trebuchet MS" w:hAnsi="Trebuchet MS"/>
          <w:color w:val="CC9900"/>
          <w:sz w:val="18"/>
          <w:szCs w:val="18"/>
        </w:rPr>
        <w:t>xxxxxxxxxxxxxxxxxxx</w:t>
      </w:r>
      <w:proofErr w:type="spellEnd"/>
      <w:r>
        <w:rPr>
          <w:rFonts w:ascii="Trebuchet MS" w:hAnsi="Trebuchet MS"/>
          <w:color w:val="CC9900"/>
          <w:sz w:val="18"/>
          <w:szCs w:val="18"/>
        </w:rPr>
        <w:t>;</w:t>
      </w:r>
    </w:p>
    <w:p>
      <w:pPr>
        <w:tabs>
          <w:tab w:val="left" w:pos="426"/>
        </w:tabs>
        <w:rPr>
          <w:rFonts w:ascii="Trebuchet MS" w:hAnsi="Trebuchet MS"/>
          <w:color w:val="CC9900"/>
          <w:sz w:val="18"/>
          <w:szCs w:val="18"/>
        </w:rPr>
      </w:pPr>
    </w:p>
    <w:p>
      <w:pPr>
        <w:pStyle w:val="Paragraphedeliste"/>
        <w:numPr>
          <w:ilvl w:val="0"/>
          <w:numId w:val="27"/>
        </w:numPr>
        <w:tabs>
          <w:tab w:val="left" w:pos="426"/>
        </w:tabs>
        <w:ind w:right="0"/>
        <w:jc w:val="left"/>
        <w:rPr>
          <w:rFonts w:ascii="Trebuchet MS" w:hAnsi="Trebuchet MS"/>
          <w:color w:val="CC9900"/>
          <w:sz w:val="18"/>
          <w:szCs w:val="18"/>
        </w:rPr>
      </w:pPr>
      <w:r>
        <w:rPr>
          <w:rFonts w:ascii="Trebuchet MS" w:hAnsi="Trebuchet MS"/>
          <w:b/>
          <w:color w:val="CC9900"/>
          <w:sz w:val="18"/>
          <w:szCs w:val="18"/>
          <w:u w:val="single"/>
        </w:rPr>
        <w:t xml:space="preserve">Performance et fonctionnalité : </w:t>
      </w:r>
      <w:r>
        <w:rPr>
          <w:rFonts w:ascii="Trebuchet MS" w:hAnsi="Trebuchet MS"/>
          <w:color w:val="CC9900"/>
          <w:sz w:val="18"/>
          <w:szCs w:val="18"/>
        </w:rPr>
        <w:t>Impact neutre :</w:t>
      </w:r>
    </w:p>
    <w:p>
      <w:pPr>
        <w:pStyle w:val="Paragraphedeliste"/>
        <w:tabs>
          <w:tab w:val="left" w:pos="426"/>
        </w:tabs>
        <w:rPr>
          <w:rFonts w:ascii="Trebuchet MS" w:hAnsi="Trebuchet MS"/>
          <w:b/>
          <w:color w:val="CC9900"/>
          <w:sz w:val="18"/>
          <w:szCs w:val="18"/>
          <w:u w:val="single"/>
        </w:rPr>
      </w:pPr>
      <w:r>
        <w:rPr>
          <w:rFonts w:ascii="Trebuchet MS" w:hAnsi="Trebuchet MS"/>
          <w:color w:val="CC9900"/>
          <w:sz w:val="18"/>
          <w:szCs w:val="18"/>
        </w:rPr>
        <w:t xml:space="preserve">L’évolutivité très importante de la proposition est quelque peu diminuée en raison du fait que </w:t>
      </w:r>
      <w:proofErr w:type="spellStart"/>
      <w:r>
        <w:rPr>
          <w:rFonts w:ascii="Trebuchet MS" w:hAnsi="Trebuchet MS"/>
          <w:color w:val="CC9900"/>
          <w:sz w:val="18"/>
          <w:szCs w:val="18"/>
        </w:rPr>
        <w:t>xxxxxxxxx</w:t>
      </w:r>
      <w:proofErr w:type="spellEnd"/>
      <w:r>
        <w:rPr>
          <w:rFonts w:ascii="Trebuchet MS" w:hAnsi="Trebuchet MS"/>
          <w:color w:val="CC9900"/>
          <w:sz w:val="18"/>
          <w:szCs w:val="18"/>
        </w:rPr>
        <w:t xml:space="preserve">; les risques liés à </w:t>
      </w:r>
      <w:proofErr w:type="spellStart"/>
      <w:r>
        <w:rPr>
          <w:rFonts w:ascii="Trebuchet MS" w:hAnsi="Trebuchet MS"/>
          <w:color w:val="CC9900"/>
          <w:sz w:val="18"/>
          <w:szCs w:val="18"/>
        </w:rPr>
        <w:t>xxxxxxx</w:t>
      </w:r>
      <w:proofErr w:type="spellEnd"/>
      <w:r>
        <w:rPr>
          <w:rFonts w:ascii="Trebuchet MS" w:hAnsi="Trebuchet MS"/>
          <w:color w:val="CC9900"/>
          <w:sz w:val="18"/>
          <w:szCs w:val="18"/>
        </w:rPr>
        <w:t xml:space="preserve"> sont par contre supprimés; </w:t>
      </w:r>
    </w:p>
    <w:p>
      <w:pPr>
        <w:tabs>
          <w:tab w:val="left" w:pos="426"/>
        </w:tabs>
        <w:rPr>
          <w:rFonts w:ascii="Trebuchet MS" w:hAnsi="Trebuchet MS"/>
          <w:color w:val="CC9900"/>
          <w:sz w:val="18"/>
          <w:szCs w:val="18"/>
        </w:rPr>
      </w:pPr>
    </w:p>
    <w:p>
      <w:pPr>
        <w:pStyle w:val="Paragraphedeliste"/>
        <w:numPr>
          <w:ilvl w:val="0"/>
          <w:numId w:val="27"/>
        </w:numPr>
        <w:tabs>
          <w:tab w:val="left" w:pos="426"/>
        </w:tabs>
        <w:ind w:right="0"/>
        <w:jc w:val="left"/>
        <w:rPr>
          <w:rFonts w:ascii="Trebuchet MS" w:hAnsi="Trebuchet MS"/>
          <w:color w:val="CC9900"/>
          <w:sz w:val="18"/>
          <w:szCs w:val="18"/>
        </w:rPr>
      </w:pPr>
      <w:r>
        <w:rPr>
          <w:rFonts w:ascii="Trebuchet MS" w:hAnsi="Trebuchet MS"/>
          <w:b/>
          <w:color w:val="CC9900"/>
          <w:sz w:val="18"/>
          <w:szCs w:val="18"/>
          <w:u w:val="single"/>
        </w:rPr>
        <w:t>Optimalisation de l’investissement</w:t>
      </w:r>
      <w:r>
        <w:rPr>
          <w:rFonts w:ascii="Trebuchet MS" w:hAnsi="Trebuchet MS"/>
          <w:color w:val="CC9900"/>
          <w:sz w:val="18"/>
          <w:szCs w:val="18"/>
        </w:rPr>
        <w:t xml:space="preserve"> : impact positif;</w:t>
      </w:r>
    </w:p>
    <w:p>
      <w:pPr>
        <w:pStyle w:val="Paragraphedeliste"/>
        <w:tabs>
          <w:tab w:val="left" w:pos="426"/>
        </w:tabs>
        <w:rPr>
          <w:rFonts w:ascii="Trebuchet MS" w:hAnsi="Trebuchet MS"/>
          <w:color w:val="CC9900"/>
          <w:sz w:val="18"/>
          <w:szCs w:val="18"/>
        </w:rPr>
      </w:pPr>
      <w:r>
        <w:rPr>
          <w:rFonts w:ascii="Trebuchet MS" w:hAnsi="Trebuchet MS"/>
          <w:color w:val="CC9900"/>
          <w:sz w:val="18"/>
          <w:szCs w:val="18"/>
        </w:rPr>
        <w:t>La répartition budgétaire globale est meilleure que dans l’offre initiale ;</w:t>
      </w:r>
    </w:p>
    <w:p>
      <w:pPr>
        <w:tabs>
          <w:tab w:val="left" w:pos="426"/>
        </w:tabs>
        <w:rPr>
          <w:rFonts w:ascii="Trebuchet MS" w:hAnsi="Trebuchet MS"/>
          <w:color w:val="CC9900"/>
          <w:sz w:val="18"/>
          <w:szCs w:val="18"/>
        </w:rPr>
      </w:pPr>
    </w:p>
    <w:p>
      <w:pPr>
        <w:pStyle w:val="Paragraphedeliste"/>
        <w:numPr>
          <w:ilvl w:val="0"/>
          <w:numId w:val="27"/>
        </w:numPr>
        <w:tabs>
          <w:tab w:val="left" w:pos="426"/>
        </w:tabs>
        <w:ind w:right="0"/>
        <w:jc w:val="left"/>
        <w:rPr>
          <w:rFonts w:ascii="Trebuchet MS" w:hAnsi="Trebuchet MS"/>
          <w:color w:val="CC9900"/>
          <w:sz w:val="18"/>
          <w:szCs w:val="18"/>
        </w:rPr>
      </w:pPr>
      <w:r>
        <w:rPr>
          <w:rFonts w:ascii="Trebuchet MS" w:hAnsi="Trebuchet MS"/>
          <w:b/>
          <w:color w:val="CC9900"/>
          <w:sz w:val="18"/>
          <w:szCs w:val="18"/>
          <w:u w:val="single"/>
        </w:rPr>
        <w:t>Présentation de l’offre</w:t>
      </w:r>
      <w:r>
        <w:rPr>
          <w:rFonts w:ascii="Trebuchet MS" w:hAnsi="Trebuchet MS"/>
          <w:color w:val="CC9900"/>
          <w:sz w:val="18"/>
          <w:szCs w:val="18"/>
        </w:rPr>
        <w:t xml:space="preserve"> : pas d’impact ;</w:t>
      </w:r>
    </w:p>
    <w:p>
      <w:pPr>
        <w:pStyle w:val="Article"/>
        <w:ind w:right="-7"/>
        <w:rPr>
          <w:rFonts w:ascii="Trebuchet MS" w:hAnsi="Trebuchet MS"/>
          <w:b w:val="0"/>
          <w:color w:val="CC9900"/>
          <w:sz w:val="18"/>
          <w:szCs w:val="18"/>
        </w:rPr>
      </w:pPr>
    </w:p>
    <w:p>
      <w:pPr>
        <w:pStyle w:val="Article"/>
        <w:ind w:right="-7"/>
        <w:rPr>
          <w:rFonts w:ascii="Trebuchet MS" w:hAnsi="Trebuchet MS"/>
          <w:b w:val="0"/>
          <w:color w:val="CC9900"/>
          <w:sz w:val="18"/>
          <w:szCs w:val="18"/>
        </w:rPr>
      </w:pPr>
    </w:p>
    <w:p>
      <w:pPr>
        <w:pStyle w:val="Article"/>
        <w:ind w:right="-7"/>
        <w:rPr>
          <w:rFonts w:ascii="Trebuchet MS" w:hAnsi="Trebuchet MS"/>
          <w:b w:val="0"/>
          <w:color w:val="CC9900"/>
          <w:sz w:val="18"/>
          <w:szCs w:val="18"/>
        </w:rPr>
      </w:pPr>
      <w:r>
        <w:rPr>
          <w:rFonts w:ascii="Trebuchet MS" w:hAnsi="Trebuchet MS"/>
          <w:b w:val="0"/>
          <w:color w:val="CC9900"/>
          <w:sz w:val="18"/>
          <w:szCs w:val="18"/>
        </w:rPr>
        <w:t>Et qu’à l’issue de l’analyse des offres finales, la cotation est la suivante :</w:t>
      </w:r>
    </w:p>
    <w:p>
      <w:pPr>
        <w:pStyle w:val="Article"/>
        <w:ind w:right="-7"/>
        <w:rPr>
          <w:rFonts w:ascii="Trebuchet MS" w:hAnsi="Trebuchet MS"/>
          <w:b w:val="0"/>
          <w:color w:val="CC9900"/>
          <w:sz w:val="18"/>
          <w:szCs w:val="18"/>
        </w:rPr>
      </w:pPr>
    </w:p>
    <w:tbl>
      <w:tblPr>
        <w:tblW w:w="8727"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969"/>
        <w:gridCol w:w="2087"/>
        <w:gridCol w:w="2671"/>
      </w:tblGrid>
      <w:tr>
        <w:trPr>
          <w:trHeight w:val="332"/>
        </w:trPr>
        <w:tc>
          <w:tcPr>
            <w:tcW w:w="3969" w:type="dxa"/>
            <w:vAlign w:val="center"/>
          </w:tcPr>
          <w:p>
            <w:pPr>
              <w:snapToGrid w:val="0"/>
              <w:rPr>
                <w:rFonts w:cs="Arial"/>
                <w:b/>
                <w:color w:val="CC9900"/>
                <w:sz w:val="18"/>
                <w:szCs w:val="18"/>
              </w:rPr>
            </w:pPr>
          </w:p>
        </w:tc>
        <w:tc>
          <w:tcPr>
            <w:tcW w:w="2087" w:type="dxa"/>
            <w:vAlign w:val="center"/>
          </w:tcPr>
          <w:p>
            <w:pPr>
              <w:snapToGrid w:val="0"/>
              <w:jc w:val="center"/>
              <w:rPr>
                <w:rFonts w:cs="Arial"/>
                <w:b/>
                <w:color w:val="CC9900"/>
                <w:sz w:val="18"/>
                <w:szCs w:val="18"/>
                <w:lang w:val="fr-BE"/>
              </w:rPr>
            </w:pPr>
            <w:proofErr w:type="spellStart"/>
            <w:r>
              <w:rPr>
                <w:rFonts w:cs="Arial"/>
                <w:b/>
                <w:color w:val="CC9900"/>
                <w:sz w:val="18"/>
                <w:szCs w:val="18"/>
                <w:lang w:val="fr-BE"/>
              </w:rPr>
              <w:t>Eq</w:t>
            </w:r>
            <w:proofErr w:type="spellEnd"/>
            <w:r>
              <w:rPr>
                <w:rFonts w:cs="Arial"/>
                <w:b/>
                <w:color w:val="CC9900"/>
                <w:sz w:val="18"/>
                <w:szCs w:val="18"/>
                <w:lang w:val="fr-BE"/>
              </w:rPr>
              <w:t>. xx</w:t>
            </w:r>
          </w:p>
        </w:tc>
        <w:tc>
          <w:tcPr>
            <w:tcW w:w="2671" w:type="dxa"/>
            <w:tcBorders>
              <w:left w:val="single" w:sz="4" w:space="0" w:color="auto"/>
              <w:right w:val="single" w:sz="4" w:space="0" w:color="auto"/>
            </w:tcBorders>
            <w:vAlign w:val="center"/>
          </w:tcPr>
          <w:p>
            <w:pPr>
              <w:snapToGrid w:val="0"/>
              <w:jc w:val="center"/>
              <w:rPr>
                <w:rFonts w:cs="Arial"/>
                <w:b/>
                <w:color w:val="CC9900"/>
                <w:sz w:val="18"/>
                <w:szCs w:val="18"/>
                <w:lang w:val="fr-BE"/>
              </w:rPr>
            </w:pPr>
            <w:proofErr w:type="spellStart"/>
            <w:r>
              <w:rPr>
                <w:rFonts w:cs="Arial"/>
                <w:b/>
                <w:color w:val="CC9900"/>
                <w:sz w:val="18"/>
                <w:szCs w:val="18"/>
                <w:lang w:val="fr-BE"/>
              </w:rPr>
              <w:t>Eq</w:t>
            </w:r>
            <w:proofErr w:type="spellEnd"/>
            <w:r>
              <w:rPr>
                <w:rFonts w:cs="Arial"/>
                <w:b/>
                <w:color w:val="CC9900"/>
                <w:sz w:val="18"/>
                <w:szCs w:val="18"/>
                <w:lang w:val="fr-BE"/>
              </w:rPr>
              <w:t>. xx</w:t>
            </w:r>
          </w:p>
        </w:tc>
      </w:tr>
      <w:tr>
        <w:trPr>
          <w:trHeight w:val="515"/>
        </w:trPr>
        <w:tc>
          <w:tcPr>
            <w:tcW w:w="3969" w:type="dxa"/>
            <w:vAlign w:val="center"/>
          </w:tcPr>
          <w:p>
            <w:pPr>
              <w:snapToGrid w:val="0"/>
              <w:rPr>
                <w:rFonts w:cs="Arial"/>
                <w:b/>
                <w:bCs/>
                <w:color w:val="CC9900"/>
                <w:sz w:val="18"/>
                <w:szCs w:val="18"/>
              </w:rPr>
            </w:pPr>
            <w:r>
              <w:rPr>
                <w:rFonts w:cs="Arial"/>
                <w:b/>
                <w:color w:val="CC9900"/>
                <w:sz w:val="18"/>
                <w:szCs w:val="18"/>
              </w:rPr>
              <w:t xml:space="preserve">1. Qualité </w:t>
            </w:r>
            <w:r>
              <w:rPr>
                <w:rFonts w:cs="Arial"/>
                <w:b/>
                <w:bCs/>
                <w:color w:val="CC9900"/>
                <w:sz w:val="18"/>
                <w:szCs w:val="18"/>
              </w:rPr>
              <w:t>/40</w:t>
            </w:r>
          </w:p>
        </w:tc>
        <w:tc>
          <w:tcPr>
            <w:tcW w:w="2087" w:type="dxa"/>
            <w:vAlign w:val="center"/>
          </w:tcPr>
          <w:p>
            <w:pPr>
              <w:snapToGrid w:val="0"/>
              <w:jc w:val="center"/>
              <w:rPr>
                <w:rFonts w:cs="Arial"/>
                <w:color w:val="CC9900"/>
                <w:sz w:val="18"/>
                <w:szCs w:val="18"/>
              </w:rPr>
            </w:pPr>
            <w:r>
              <w:rPr>
                <w:rFonts w:cs="Arial"/>
                <w:color w:val="CC9900"/>
                <w:sz w:val="18"/>
                <w:szCs w:val="18"/>
              </w:rPr>
              <w:t>xx</w:t>
            </w:r>
          </w:p>
        </w:tc>
        <w:tc>
          <w:tcPr>
            <w:tcW w:w="2671" w:type="dxa"/>
            <w:tcBorders>
              <w:right w:val="single" w:sz="4" w:space="0" w:color="auto"/>
            </w:tcBorders>
            <w:vAlign w:val="center"/>
          </w:tcPr>
          <w:p>
            <w:pPr>
              <w:snapToGrid w:val="0"/>
              <w:jc w:val="center"/>
              <w:rPr>
                <w:rFonts w:cs="Arial"/>
                <w:color w:val="CC9900"/>
                <w:sz w:val="18"/>
                <w:szCs w:val="18"/>
              </w:rPr>
            </w:pPr>
            <w:r>
              <w:rPr>
                <w:rFonts w:cs="Arial"/>
                <w:color w:val="CC9900"/>
                <w:sz w:val="18"/>
                <w:szCs w:val="18"/>
              </w:rPr>
              <w:t>xx</w:t>
            </w:r>
          </w:p>
        </w:tc>
      </w:tr>
      <w:tr>
        <w:trPr>
          <w:trHeight w:val="515"/>
        </w:trPr>
        <w:tc>
          <w:tcPr>
            <w:tcW w:w="3969" w:type="dxa"/>
            <w:vAlign w:val="center"/>
          </w:tcPr>
          <w:p>
            <w:pPr>
              <w:snapToGrid w:val="0"/>
              <w:jc w:val="left"/>
              <w:rPr>
                <w:rFonts w:cs="Arial"/>
                <w:b/>
                <w:color w:val="CC9900"/>
                <w:sz w:val="18"/>
                <w:szCs w:val="18"/>
              </w:rPr>
            </w:pPr>
            <w:r>
              <w:rPr>
                <w:rFonts w:cs="Arial"/>
                <w:b/>
                <w:color w:val="CC9900"/>
                <w:sz w:val="18"/>
                <w:szCs w:val="18"/>
              </w:rPr>
              <w:t>2. Optimalisation de l’investissement/30</w:t>
            </w:r>
          </w:p>
        </w:tc>
        <w:tc>
          <w:tcPr>
            <w:tcW w:w="2087" w:type="dxa"/>
            <w:vAlign w:val="center"/>
          </w:tcPr>
          <w:p>
            <w:pPr>
              <w:snapToGrid w:val="0"/>
              <w:jc w:val="center"/>
              <w:rPr>
                <w:rFonts w:cs="Arial"/>
                <w:color w:val="CC9900"/>
                <w:sz w:val="18"/>
                <w:szCs w:val="18"/>
              </w:rPr>
            </w:pPr>
            <w:r>
              <w:rPr>
                <w:rFonts w:cs="Arial"/>
                <w:color w:val="CC9900"/>
                <w:sz w:val="18"/>
                <w:szCs w:val="18"/>
              </w:rPr>
              <w:t>xx</w:t>
            </w:r>
          </w:p>
        </w:tc>
        <w:tc>
          <w:tcPr>
            <w:tcW w:w="2671" w:type="dxa"/>
            <w:tcBorders>
              <w:right w:val="single" w:sz="4" w:space="0" w:color="auto"/>
            </w:tcBorders>
            <w:vAlign w:val="center"/>
          </w:tcPr>
          <w:p>
            <w:pPr>
              <w:snapToGrid w:val="0"/>
              <w:jc w:val="center"/>
              <w:rPr>
                <w:rFonts w:cs="Arial"/>
                <w:color w:val="CC9900"/>
                <w:sz w:val="18"/>
                <w:szCs w:val="18"/>
              </w:rPr>
            </w:pPr>
            <w:r>
              <w:rPr>
                <w:rFonts w:cs="Arial"/>
                <w:color w:val="CC9900"/>
                <w:sz w:val="18"/>
                <w:szCs w:val="18"/>
              </w:rPr>
              <w:t>xx</w:t>
            </w:r>
          </w:p>
        </w:tc>
      </w:tr>
      <w:tr>
        <w:trPr>
          <w:trHeight w:val="515"/>
        </w:trPr>
        <w:tc>
          <w:tcPr>
            <w:tcW w:w="3969" w:type="dxa"/>
            <w:vAlign w:val="center"/>
          </w:tcPr>
          <w:p>
            <w:pPr>
              <w:snapToGrid w:val="0"/>
              <w:rPr>
                <w:rFonts w:cs="Arial"/>
                <w:b/>
                <w:color w:val="CC9900"/>
                <w:sz w:val="18"/>
                <w:szCs w:val="18"/>
              </w:rPr>
            </w:pPr>
            <w:r>
              <w:rPr>
                <w:rFonts w:ascii="Trebuchet MS" w:hAnsi="Trebuchet MS" w:cs="Arial"/>
                <w:b/>
                <w:color w:val="CC9900"/>
              </w:rPr>
              <w:t>3. Fonctionnalité /20</w:t>
            </w:r>
          </w:p>
        </w:tc>
        <w:tc>
          <w:tcPr>
            <w:tcW w:w="2087" w:type="dxa"/>
            <w:vAlign w:val="center"/>
          </w:tcPr>
          <w:p>
            <w:pPr>
              <w:snapToGrid w:val="0"/>
              <w:jc w:val="center"/>
              <w:rPr>
                <w:rFonts w:cs="Arial"/>
                <w:color w:val="CC9900"/>
                <w:sz w:val="18"/>
                <w:szCs w:val="18"/>
              </w:rPr>
            </w:pPr>
            <w:r>
              <w:rPr>
                <w:rFonts w:cs="Arial"/>
                <w:color w:val="CC9900"/>
                <w:sz w:val="18"/>
                <w:szCs w:val="18"/>
              </w:rPr>
              <w:t>xx</w:t>
            </w:r>
          </w:p>
        </w:tc>
        <w:tc>
          <w:tcPr>
            <w:tcW w:w="2671" w:type="dxa"/>
            <w:tcBorders>
              <w:right w:val="single" w:sz="4" w:space="0" w:color="auto"/>
            </w:tcBorders>
            <w:vAlign w:val="center"/>
          </w:tcPr>
          <w:p>
            <w:pPr>
              <w:snapToGrid w:val="0"/>
              <w:jc w:val="center"/>
              <w:rPr>
                <w:rFonts w:cs="Arial"/>
                <w:color w:val="CC9900"/>
                <w:sz w:val="18"/>
                <w:szCs w:val="18"/>
              </w:rPr>
            </w:pPr>
            <w:r>
              <w:rPr>
                <w:rFonts w:cs="Arial"/>
                <w:color w:val="CC9900"/>
                <w:sz w:val="18"/>
                <w:szCs w:val="18"/>
              </w:rPr>
              <w:t>xx</w:t>
            </w:r>
          </w:p>
        </w:tc>
      </w:tr>
      <w:tr>
        <w:trPr>
          <w:trHeight w:val="59"/>
        </w:trPr>
        <w:tc>
          <w:tcPr>
            <w:tcW w:w="3969" w:type="dxa"/>
            <w:vAlign w:val="center"/>
          </w:tcPr>
          <w:p>
            <w:pPr>
              <w:snapToGrid w:val="0"/>
              <w:rPr>
                <w:rFonts w:cs="Arial"/>
                <w:b/>
                <w:color w:val="CC9900"/>
                <w:sz w:val="18"/>
                <w:szCs w:val="18"/>
              </w:rPr>
            </w:pPr>
            <w:r>
              <w:rPr>
                <w:rFonts w:cs="Arial"/>
                <w:b/>
                <w:color w:val="CC9900"/>
                <w:sz w:val="18"/>
                <w:szCs w:val="18"/>
              </w:rPr>
              <w:t>Total / 100</w:t>
            </w:r>
          </w:p>
        </w:tc>
        <w:tc>
          <w:tcPr>
            <w:tcW w:w="2087" w:type="dxa"/>
            <w:vAlign w:val="center"/>
          </w:tcPr>
          <w:p>
            <w:pPr>
              <w:snapToGrid w:val="0"/>
              <w:jc w:val="center"/>
              <w:rPr>
                <w:rFonts w:cs="Arial"/>
                <w:b/>
                <w:color w:val="CC9900"/>
                <w:sz w:val="18"/>
                <w:szCs w:val="18"/>
              </w:rPr>
            </w:pPr>
            <w:r>
              <w:rPr>
                <w:rFonts w:cs="Arial"/>
                <w:b/>
                <w:color w:val="CC9900"/>
                <w:sz w:val="18"/>
                <w:szCs w:val="18"/>
              </w:rPr>
              <w:t>91 / 100</w:t>
            </w:r>
          </w:p>
        </w:tc>
        <w:tc>
          <w:tcPr>
            <w:tcW w:w="2671" w:type="dxa"/>
            <w:tcBorders>
              <w:right w:val="single" w:sz="4" w:space="0" w:color="auto"/>
            </w:tcBorders>
            <w:vAlign w:val="center"/>
          </w:tcPr>
          <w:p>
            <w:pPr>
              <w:snapToGrid w:val="0"/>
              <w:jc w:val="center"/>
              <w:rPr>
                <w:rFonts w:cs="Arial"/>
                <w:b/>
                <w:color w:val="CC9900"/>
                <w:sz w:val="18"/>
                <w:szCs w:val="18"/>
              </w:rPr>
            </w:pPr>
            <w:r>
              <w:rPr>
                <w:rFonts w:cs="Arial"/>
                <w:b/>
                <w:color w:val="CC9900"/>
                <w:sz w:val="18"/>
                <w:szCs w:val="18"/>
              </w:rPr>
              <w:t>86/ 100</w:t>
            </w:r>
          </w:p>
        </w:tc>
      </w:tr>
    </w:tbl>
    <w:commentRangeEnd w:id="20"/>
    <w:p>
      <w:pPr>
        <w:pStyle w:val="Article"/>
        <w:ind w:right="-7"/>
        <w:rPr>
          <w:rFonts w:ascii="Trebuchet MS" w:hAnsi="Trebuchet MS"/>
          <w:b w:val="0"/>
          <w:color w:val="CC9900"/>
          <w:sz w:val="18"/>
          <w:szCs w:val="18"/>
        </w:rPr>
      </w:pPr>
      <w:r>
        <w:rPr>
          <w:rStyle w:val="Marquedecommentaire"/>
          <w:rFonts w:ascii="Times New Roman" w:hAnsi="Times New Roman"/>
          <w:b w:val="0"/>
        </w:rPr>
        <w:commentReference w:id="20"/>
      </w:r>
    </w:p>
    <w:p>
      <w:pPr>
        <w:pStyle w:val="Article"/>
        <w:ind w:right="-7"/>
        <w:rPr>
          <w:rFonts w:ascii="Trebuchet MS" w:hAnsi="Trebuchet MS"/>
          <w:b w:val="0"/>
          <w:sz w:val="18"/>
          <w:szCs w:val="18"/>
        </w:rPr>
      </w:pPr>
    </w:p>
    <w:p>
      <w:pPr>
        <w:pStyle w:val="Article"/>
        <w:ind w:right="-7"/>
        <w:rPr>
          <w:rFonts w:ascii="Trebuchet MS" w:hAnsi="Trebuchet MS"/>
          <w:b w:val="0"/>
          <w:color w:val="CC9900"/>
          <w:sz w:val="18"/>
          <w:szCs w:val="18"/>
        </w:rPr>
      </w:pPr>
      <w:r>
        <w:rPr>
          <w:rFonts w:ascii="Trebuchet MS" w:hAnsi="Trebuchet MS"/>
          <w:b w:val="0"/>
          <w:color w:val="CC9900"/>
          <w:sz w:val="18"/>
          <w:szCs w:val="18"/>
        </w:rPr>
        <w:t>************************************************************************************************************************************************</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que l’offre déposée par </w:t>
      </w:r>
      <w:proofErr w:type="spellStart"/>
      <w:r>
        <w:rPr>
          <w:rFonts w:ascii="Trebuchet MS" w:hAnsi="Trebuchet MS"/>
          <w:b w:val="0"/>
          <w:sz w:val="18"/>
          <w:szCs w:val="18"/>
        </w:rPr>
        <w:t>xxxxxxxxxxxx</w:t>
      </w:r>
      <w:proofErr w:type="spellEnd"/>
      <w:r>
        <w:rPr>
          <w:rFonts w:ascii="Trebuchet MS" w:hAnsi="Trebuchet MS"/>
          <w:b w:val="0"/>
          <w:sz w:val="18"/>
          <w:szCs w:val="18"/>
        </w:rPr>
        <w:t xml:space="preserve"> </w:t>
      </w:r>
      <w:commentRangeStart w:id="21"/>
      <w:r>
        <w:rPr>
          <w:rFonts w:ascii="Trebuchet MS" w:hAnsi="Trebuchet MS"/>
          <w:b w:val="0"/>
          <w:sz w:val="18"/>
          <w:szCs w:val="18"/>
        </w:rPr>
        <w:t xml:space="preserve">est </w:t>
      </w:r>
      <w:commentRangeEnd w:id="21"/>
      <w:r>
        <w:rPr>
          <w:rStyle w:val="Marquedecommentaire"/>
          <w:rFonts w:ascii="Times New Roman" w:hAnsi="Times New Roman"/>
          <w:b w:val="0"/>
        </w:rPr>
        <w:commentReference w:id="21"/>
      </w:r>
      <w:r>
        <w:rPr>
          <w:rFonts w:ascii="Trebuchet MS" w:hAnsi="Trebuchet MS"/>
          <w:b w:val="0"/>
          <w:sz w:val="18"/>
          <w:szCs w:val="18"/>
        </w:rPr>
        <w:t>considérée comme étant la plus avantageuse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Considérant que, conformément à l’article 60 de l’arrêté royal relatif à la passation des marchés publics, l’adjudicateur veille à ce que l'offre ne soit pas attribuée à un soumissionnaire qui n'aurait pas dû être sélectionné et </w:t>
      </w:r>
      <w:commentRangeStart w:id="22"/>
      <w:r>
        <w:rPr>
          <w:rFonts w:ascii="Trebuchet MS" w:hAnsi="Trebuchet MS"/>
          <w:b w:val="0"/>
          <w:sz w:val="18"/>
          <w:szCs w:val="18"/>
        </w:rPr>
        <w:t>réexamine</w:t>
      </w:r>
      <w:commentRangeEnd w:id="22"/>
      <w:r>
        <w:rPr>
          <w:rStyle w:val="Marquedecommentaire"/>
          <w:rFonts w:ascii="Times New Roman" w:hAnsi="Times New Roman"/>
          <w:b w:val="0"/>
        </w:rPr>
        <w:commentReference w:id="22"/>
      </w:r>
      <w:r>
        <w:rPr>
          <w:rFonts w:ascii="Trebuchet MS" w:hAnsi="Trebuchet MS"/>
          <w:b w:val="0"/>
          <w:sz w:val="18"/>
          <w:szCs w:val="18"/>
        </w:rPr>
        <w:t xml:space="preserve">, le cas échéant, la situation de l’adjudicataire pressenti ;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Considérant que l’adjudicateur a contrôlé la situation de l’adjudicataire pressenti  et que l’adjudicateur a pu vérifier qu’il est en règle par rapport aux obligations relatives au paiement, d’une part, de ses cotisations de sécurité sociale et, d’autre part, de ses dettes fiscales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Considérant pour le surplus que l’adjudicataire pressenti  n’est pas, à la connaissance du pouvoir adjudicateur, sur base des informations en sa possession, dans un des cas concernant les motifs d’exclusion facultatifs tels que repris dans le cahier des charges du présent marché;</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lastRenderedPageBreak/>
        <w:t>Considérant que l’adjudicataire pressenti  a remis les extraits de casier judiciaire attestant qu’il n’a pas fait l’objet d’une ou de plusieurs des condamnations visées à l’article 61 de l’arrêté royal du 18 avril 2017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r>
        <w:rPr>
          <w:rFonts w:ascii="Trebuchet MS" w:hAnsi="Trebuchet MS"/>
          <w:b w:val="0"/>
          <w:sz w:val="18"/>
          <w:szCs w:val="18"/>
        </w:rPr>
        <w:t xml:space="preserve">La vérification de la situation de </w:t>
      </w:r>
      <w:proofErr w:type="spellStart"/>
      <w:r>
        <w:rPr>
          <w:rFonts w:ascii="Trebuchet MS" w:hAnsi="Trebuchet MS"/>
          <w:b w:val="0"/>
          <w:color w:val="CC9900"/>
          <w:sz w:val="18"/>
          <w:szCs w:val="18"/>
        </w:rPr>
        <w:t>xxxxxxxxxxxxxxxxxxx</w:t>
      </w:r>
      <w:proofErr w:type="spellEnd"/>
      <w:r>
        <w:rPr>
          <w:rFonts w:ascii="Trebuchet MS" w:hAnsi="Trebuchet MS"/>
          <w:b w:val="0"/>
          <w:color w:val="CC9900"/>
          <w:sz w:val="18"/>
          <w:szCs w:val="18"/>
        </w:rPr>
        <w:t xml:space="preserve"> </w:t>
      </w:r>
      <w:r>
        <w:rPr>
          <w:rFonts w:ascii="Trebuchet MS" w:hAnsi="Trebuchet MS"/>
          <w:b w:val="0"/>
          <w:sz w:val="18"/>
          <w:szCs w:val="18"/>
        </w:rPr>
        <w:t>démontre qu’il satisfait toujours aux conditions de sélection telles qu'elles figurent dans les documents du marché ;</w:t>
      </w:r>
    </w:p>
    <w:p>
      <w:pPr>
        <w:pStyle w:val="Article"/>
        <w:ind w:right="-7"/>
        <w:rPr>
          <w:rFonts w:ascii="Trebuchet MS" w:hAnsi="Trebuchet MS"/>
          <w:b w:val="0"/>
          <w:sz w:val="18"/>
          <w:szCs w:val="18"/>
        </w:rPr>
      </w:pPr>
    </w:p>
    <w:p>
      <w:pPr>
        <w:pStyle w:val="Article"/>
        <w:ind w:right="-7"/>
        <w:rPr>
          <w:rFonts w:ascii="Trebuchet MS" w:hAnsi="Trebuchet MS"/>
          <w:b w:val="0"/>
          <w:sz w:val="18"/>
          <w:szCs w:val="18"/>
        </w:rPr>
      </w:pPr>
    </w:p>
    <w:p>
      <w:pPr>
        <w:pStyle w:val="Article"/>
        <w:ind w:right="-7"/>
        <w:jc w:val="center"/>
        <w:rPr>
          <w:rFonts w:ascii="Trebuchet MS" w:hAnsi="Trebuchet MS"/>
          <w:sz w:val="18"/>
          <w:szCs w:val="18"/>
        </w:rPr>
      </w:pPr>
      <w:r>
        <w:rPr>
          <w:rFonts w:ascii="Trebuchet MS" w:hAnsi="Trebuchet MS"/>
          <w:sz w:val="18"/>
          <w:szCs w:val="18"/>
        </w:rPr>
        <w:t>DECIDE</w:t>
      </w:r>
    </w:p>
    <w:p>
      <w:pPr>
        <w:pStyle w:val="Article"/>
        <w:ind w:right="-7"/>
        <w:jc w:val="left"/>
        <w:rPr>
          <w:rFonts w:ascii="Trebuchet MS" w:hAnsi="Trebuchet MS"/>
          <w:b w:val="0"/>
          <w:sz w:val="18"/>
          <w:szCs w:val="18"/>
        </w:rPr>
      </w:pPr>
    </w:p>
    <w:p>
      <w:pPr>
        <w:pStyle w:val="Article"/>
        <w:ind w:right="-7"/>
        <w:rPr>
          <w:rFonts w:ascii="Trebuchet MS" w:hAnsi="Trebuchet MS"/>
          <w:b w:val="0"/>
          <w:sz w:val="18"/>
          <w:szCs w:val="18"/>
        </w:rPr>
      </w:pPr>
      <w:proofErr w:type="gramStart"/>
      <w:r>
        <w:rPr>
          <w:rFonts w:ascii="Trebuchet MS" w:hAnsi="Trebuchet MS"/>
          <w:b w:val="0"/>
          <w:sz w:val="18"/>
          <w:szCs w:val="18"/>
        </w:rPr>
        <w:t>d’attribuer</w:t>
      </w:r>
      <w:proofErr w:type="gramEnd"/>
      <w:r>
        <w:rPr>
          <w:rFonts w:ascii="Trebuchet MS" w:hAnsi="Trebuchet MS"/>
          <w:b w:val="0"/>
          <w:sz w:val="18"/>
          <w:szCs w:val="18"/>
        </w:rPr>
        <w:t xml:space="preserve"> le marché à </w:t>
      </w:r>
      <w:commentRangeStart w:id="23"/>
      <w:proofErr w:type="spellStart"/>
      <w:r>
        <w:rPr>
          <w:rFonts w:ascii="Trebuchet MS" w:hAnsi="Trebuchet MS"/>
          <w:b w:val="0"/>
          <w:sz w:val="18"/>
          <w:szCs w:val="18"/>
        </w:rPr>
        <w:t>xxxxxxxxxxxxxxxxxxxx</w:t>
      </w:r>
      <w:proofErr w:type="spellEnd"/>
      <w:r>
        <w:rPr>
          <w:rFonts w:ascii="Trebuchet MS" w:hAnsi="Trebuchet MS"/>
          <w:b w:val="0"/>
          <w:sz w:val="18"/>
          <w:szCs w:val="18"/>
        </w:rPr>
        <w:t xml:space="preserve"> </w:t>
      </w:r>
      <w:commentRangeEnd w:id="23"/>
      <w:r>
        <w:rPr>
          <w:rStyle w:val="Marquedecommentaire"/>
          <w:rFonts w:ascii="Times New Roman" w:hAnsi="Times New Roman"/>
          <w:b w:val="0"/>
        </w:rPr>
        <w:commentReference w:id="23"/>
      </w:r>
      <w:r>
        <w:rPr>
          <w:rFonts w:ascii="Trebuchet MS" w:hAnsi="Trebuchet MS"/>
          <w:b w:val="0"/>
          <w:sz w:val="18"/>
          <w:szCs w:val="18"/>
        </w:rPr>
        <w:t>pour les montants suivants :</w:t>
      </w:r>
    </w:p>
    <w:p>
      <w:pPr>
        <w:pStyle w:val="Article"/>
        <w:ind w:right="-7"/>
        <w:rPr>
          <w:rFonts w:ascii="Trebuchet MS" w:hAnsi="Trebuchet MS"/>
          <w:b w:val="0"/>
          <w:sz w:val="18"/>
          <w:szCs w:val="18"/>
        </w:rPr>
      </w:pPr>
    </w:p>
    <w:p>
      <w:pPr>
        <w:pStyle w:val="Article"/>
        <w:numPr>
          <w:ilvl w:val="0"/>
          <w:numId w:val="28"/>
        </w:numPr>
        <w:ind w:right="-7"/>
        <w:rPr>
          <w:rFonts w:ascii="Trebuchet MS" w:hAnsi="Trebuchet MS"/>
          <w:b w:val="0"/>
          <w:sz w:val="18"/>
          <w:szCs w:val="18"/>
          <w:lang w:val="fr-BE"/>
        </w:rPr>
      </w:pPr>
      <w:r>
        <w:rPr>
          <w:rFonts w:ascii="Trebuchet MS" w:hAnsi="Trebuchet MS"/>
          <w:sz w:val="18"/>
          <w:szCs w:val="18"/>
          <w:lang w:val="fr-BE"/>
        </w:rPr>
        <w:t>tranche ferme (tranche 1)</w:t>
      </w:r>
      <w:r>
        <w:rPr>
          <w:rFonts w:ascii="Trebuchet MS" w:hAnsi="Trebuchet MS"/>
          <w:b w:val="0"/>
          <w:sz w:val="18"/>
          <w:szCs w:val="18"/>
          <w:lang w:val="fr-BE"/>
        </w:rPr>
        <w:t xml:space="preserve">: </w:t>
      </w:r>
      <w:commentRangeStart w:id="24"/>
      <w:proofErr w:type="spellStart"/>
      <w:r>
        <w:rPr>
          <w:rFonts w:ascii="Trebuchet MS" w:hAnsi="Trebuchet MS"/>
          <w:b w:val="0"/>
          <w:color w:val="CC9900"/>
          <w:sz w:val="18"/>
          <w:lang w:val="fr-BE"/>
        </w:rPr>
        <w:t>xxxxxxxxxxxx</w:t>
      </w:r>
      <w:proofErr w:type="spellEnd"/>
      <w:r>
        <w:rPr>
          <w:rFonts w:ascii="Trebuchet MS" w:hAnsi="Trebuchet MS"/>
          <w:b w:val="0"/>
          <w:color w:val="CC9900"/>
          <w:sz w:val="18"/>
          <w:lang w:val="fr-BE"/>
        </w:rPr>
        <w:t xml:space="preserve"> </w:t>
      </w:r>
      <w:commentRangeEnd w:id="24"/>
      <w:r>
        <w:rPr>
          <w:rStyle w:val="Marquedecommentaire"/>
          <w:rFonts w:ascii="Times New Roman" w:hAnsi="Times New Roman"/>
          <w:b w:val="0"/>
        </w:rPr>
        <w:commentReference w:id="24"/>
      </w:r>
      <w:r>
        <w:rPr>
          <w:rFonts w:ascii="Trebuchet MS" w:hAnsi="Trebuchet MS"/>
          <w:b w:val="0"/>
          <w:sz w:val="18"/>
          <w:lang w:val="fr-BE"/>
        </w:rPr>
        <w:t xml:space="preserve">€ HTVA, soit </w:t>
      </w:r>
      <w:commentRangeStart w:id="25"/>
      <w:proofErr w:type="spellStart"/>
      <w:r>
        <w:rPr>
          <w:rFonts w:ascii="Trebuchet MS" w:hAnsi="Trebuchet MS"/>
          <w:b w:val="0"/>
          <w:color w:val="CC9900"/>
          <w:sz w:val="18"/>
          <w:lang w:val="fr-BE"/>
        </w:rPr>
        <w:t>xxxxxxxxxxxxxxxx</w:t>
      </w:r>
      <w:proofErr w:type="spellEnd"/>
      <w:r>
        <w:rPr>
          <w:rFonts w:ascii="Trebuchet MS" w:hAnsi="Trebuchet MS"/>
          <w:b w:val="0"/>
          <w:color w:val="CC9900"/>
          <w:sz w:val="18"/>
          <w:lang w:val="fr-BE"/>
        </w:rPr>
        <w:t xml:space="preserve"> </w:t>
      </w:r>
      <w:commentRangeEnd w:id="25"/>
      <w:r>
        <w:rPr>
          <w:rStyle w:val="Marquedecommentaire"/>
          <w:rFonts w:ascii="Times New Roman" w:hAnsi="Times New Roman"/>
          <w:b w:val="0"/>
          <w:color w:val="CC9900"/>
        </w:rPr>
        <w:commentReference w:id="25"/>
      </w:r>
      <w:r>
        <w:rPr>
          <w:rFonts w:ascii="Trebuchet MS" w:hAnsi="Trebuchet MS"/>
          <w:b w:val="0"/>
          <w:sz w:val="18"/>
          <w:lang w:val="fr-BE"/>
        </w:rPr>
        <w:t>€ TVAC</w:t>
      </w:r>
      <w:r>
        <w:rPr>
          <w:rFonts w:ascii="Trebuchet MS" w:hAnsi="Trebuchet MS"/>
          <w:b w:val="0"/>
          <w:sz w:val="18"/>
          <w:szCs w:val="18"/>
          <w:lang w:val="fr-BE"/>
        </w:rPr>
        <w:t xml:space="preserve"> : ce montant correspond à l’application d’une fraction de </w:t>
      </w:r>
      <w:r>
        <w:rPr>
          <w:rFonts w:ascii="Trebuchet MS" w:hAnsi="Trebuchet MS"/>
          <w:b w:val="0"/>
          <w:color w:val="CC9900"/>
          <w:sz w:val="18"/>
          <w:szCs w:val="18"/>
          <w:lang w:val="fr-BE"/>
        </w:rPr>
        <w:t>35%</w:t>
      </w:r>
      <w:r>
        <w:rPr>
          <w:rFonts w:ascii="Trebuchet MS" w:hAnsi="Trebuchet MS"/>
          <w:b w:val="0"/>
          <w:sz w:val="18"/>
          <w:szCs w:val="18"/>
          <w:lang w:val="fr-BE"/>
        </w:rPr>
        <w:t xml:space="preserve"> (voir point 25 du CDC) du taux d’honoraires de </w:t>
      </w:r>
      <w:r>
        <w:rPr>
          <w:rFonts w:ascii="Trebuchet MS" w:hAnsi="Trebuchet MS"/>
          <w:b w:val="0"/>
          <w:color w:val="CC9900"/>
          <w:sz w:val="18"/>
          <w:szCs w:val="18"/>
          <w:lang w:val="fr-BE"/>
        </w:rPr>
        <w:t xml:space="preserve">xx </w:t>
      </w:r>
      <w:r>
        <w:rPr>
          <w:rFonts w:ascii="Trebuchet MS" w:hAnsi="Trebuchet MS"/>
          <w:b w:val="0"/>
          <w:sz w:val="18"/>
          <w:szCs w:val="18"/>
          <w:lang w:val="fr-BE"/>
        </w:rPr>
        <w:t>% (voir point 7 du CDC) à l’estimation actuelle du coût total des travaux* ;</w:t>
      </w:r>
    </w:p>
    <w:p>
      <w:pPr>
        <w:pStyle w:val="Article"/>
        <w:ind w:left="720" w:right="-7"/>
        <w:rPr>
          <w:rFonts w:ascii="Trebuchet MS" w:hAnsi="Trebuchet MS"/>
          <w:b w:val="0"/>
          <w:sz w:val="18"/>
          <w:szCs w:val="18"/>
          <w:lang w:val="fr-BE"/>
        </w:rPr>
      </w:pPr>
    </w:p>
    <w:p>
      <w:pPr>
        <w:pStyle w:val="Article"/>
        <w:numPr>
          <w:ilvl w:val="0"/>
          <w:numId w:val="28"/>
        </w:numPr>
        <w:ind w:right="-7"/>
        <w:rPr>
          <w:rFonts w:ascii="Trebuchet MS" w:hAnsi="Trebuchet MS"/>
          <w:b w:val="0"/>
          <w:sz w:val="18"/>
          <w:szCs w:val="18"/>
          <w:lang w:val="fr-BE"/>
        </w:rPr>
      </w:pPr>
      <w:r>
        <w:rPr>
          <w:rFonts w:ascii="Trebuchet MS" w:hAnsi="Trebuchet MS"/>
          <w:b w:val="0"/>
          <w:sz w:val="18"/>
          <w:szCs w:val="18"/>
          <w:lang w:val="fr-BE"/>
        </w:rPr>
        <w:t>première tranche conditionnelle (tranche 2):</w:t>
      </w:r>
      <w:r>
        <w:rPr>
          <w:rFonts w:ascii="Trebuchet MS" w:hAnsi="Trebuchet MS"/>
          <w:b w:val="0"/>
          <w:color w:val="CC9900"/>
          <w:sz w:val="18"/>
          <w:lang w:val="fr-BE"/>
        </w:rPr>
        <w:t xml:space="preserve"> </w:t>
      </w:r>
      <w:proofErr w:type="spellStart"/>
      <w:r>
        <w:rPr>
          <w:rFonts w:ascii="Trebuchet MS" w:hAnsi="Trebuchet MS"/>
          <w:b w:val="0"/>
          <w:color w:val="CC9900"/>
          <w:sz w:val="18"/>
          <w:lang w:val="fr-BE"/>
        </w:rPr>
        <w:t>xxxxxxxxxxxx</w:t>
      </w:r>
      <w:proofErr w:type="spellEnd"/>
      <w:r>
        <w:rPr>
          <w:rFonts w:ascii="Trebuchet MS" w:hAnsi="Trebuchet MS"/>
          <w:b w:val="0"/>
          <w:color w:val="CC9900"/>
          <w:sz w:val="18"/>
          <w:lang w:val="fr-BE"/>
        </w:rPr>
        <w:t xml:space="preserve"> </w:t>
      </w:r>
      <w:r>
        <w:rPr>
          <w:rFonts w:ascii="Trebuchet MS" w:hAnsi="Trebuchet MS"/>
          <w:b w:val="0"/>
          <w:sz w:val="18"/>
          <w:lang w:val="fr-BE"/>
        </w:rPr>
        <w:t xml:space="preserve">€ HTVA, soit </w:t>
      </w:r>
      <w:proofErr w:type="spellStart"/>
      <w:r>
        <w:rPr>
          <w:rFonts w:ascii="Trebuchet MS" w:hAnsi="Trebuchet MS"/>
          <w:b w:val="0"/>
          <w:color w:val="CC9900"/>
          <w:sz w:val="18"/>
          <w:lang w:val="fr-BE"/>
        </w:rPr>
        <w:t>xxxxxxxxxxxxxxxx</w:t>
      </w:r>
      <w:proofErr w:type="spellEnd"/>
      <w:r>
        <w:rPr>
          <w:rFonts w:ascii="Trebuchet MS" w:hAnsi="Trebuchet MS"/>
          <w:b w:val="0"/>
          <w:color w:val="CC9900"/>
          <w:sz w:val="18"/>
          <w:lang w:val="fr-BE"/>
        </w:rPr>
        <w:t xml:space="preserve"> </w:t>
      </w:r>
      <w:r>
        <w:rPr>
          <w:rFonts w:ascii="Trebuchet MS" w:hAnsi="Trebuchet MS"/>
          <w:b w:val="0"/>
          <w:sz w:val="18"/>
          <w:lang w:val="fr-BE"/>
        </w:rPr>
        <w:t>€ TVAC</w:t>
      </w:r>
      <w:r>
        <w:rPr>
          <w:rFonts w:ascii="Trebuchet MS" w:hAnsi="Trebuchet MS"/>
          <w:b w:val="0"/>
          <w:sz w:val="18"/>
          <w:szCs w:val="18"/>
          <w:lang w:val="fr-BE"/>
        </w:rPr>
        <w:t xml:space="preserve"> : ce montant correspond à l’application d’une fraction de </w:t>
      </w:r>
      <w:r>
        <w:rPr>
          <w:rFonts w:ascii="Trebuchet MS" w:hAnsi="Trebuchet MS"/>
          <w:b w:val="0"/>
          <w:color w:val="CC9900"/>
          <w:sz w:val="18"/>
          <w:szCs w:val="18"/>
          <w:lang w:val="fr-BE"/>
        </w:rPr>
        <w:t>25%</w:t>
      </w:r>
      <w:r>
        <w:rPr>
          <w:rFonts w:ascii="Trebuchet MS" w:hAnsi="Trebuchet MS"/>
          <w:b w:val="0"/>
          <w:sz w:val="18"/>
          <w:szCs w:val="18"/>
          <w:lang w:val="fr-BE"/>
        </w:rPr>
        <w:t xml:space="preserve"> (voir point 25 du CDC) du taux d’honoraires de </w:t>
      </w:r>
      <w:r>
        <w:rPr>
          <w:rFonts w:ascii="Trebuchet MS" w:hAnsi="Trebuchet MS"/>
          <w:b w:val="0"/>
          <w:color w:val="CC9900"/>
          <w:sz w:val="18"/>
          <w:szCs w:val="18"/>
          <w:lang w:val="fr-BE"/>
        </w:rPr>
        <w:t xml:space="preserve">xx </w:t>
      </w:r>
      <w:r>
        <w:rPr>
          <w:rFonts w:ascii="Trebuchet MS" w:hAnsi="Trebuchet MS"/>
          <w:b w:val="0"/>
          <w:sz w:val="18"/>
          <w:szCs w:val="18"/>
          <w:lang w:val="fr-BE"/>
        </w:rPr>
        <w:t>% (voir point 7 du CDC) à l’estimation actuelle du coût total des travaux* ;</w:t>
      </w:r>
    </w:p>
    <w:p>
      <w:pPr>
        <w:pStyle w:val="Article"/>
        <w:ind w:left="720" w:right="-7"/>
        <w:rPr>
          <w:rFonts w:ascii="Trebuchet MS" w:hAnsi="Trebuchet MS"/>
          <w:b w:val="0"/>
          <w:sz w:val="18"/>
          <w:szCs w:val="18"/>
          <w:lang w:val="fr-BE"/>
        </w:rPr>
      </w:pPr>
    </w:p>
    <w:p>
      <w:pPr>
        <w:pStyle w:val="Article"/>
        <w:ind w:left="720" w:right="-7"/>
        <w:rPr>
          <w:rFonts w:ascii="Trebuchet MS" w:hAnsi="Trebuchet MS"/>
          <w:b w:val="0"/>
          <w:sz w:val="18"/>
          <w:szCs w:val="18"/>
          <w:lang w:val="fr-BE"/>
        </w:rPr>
      </w:pPr>
    </w:p>
    <w:p>
      <w:pPr>
        <w:pStyle w:val="Article"/>
        <w:numPr>
          <w:ilvl w:val="0"/>
          <w:numId w:val="28"/>
        </w:numPr>
        <w:ind w:right="-7"/>
        <w:rPr>
          <w:rFonts w:ascii="Trebuchet MS" w:hAnsi="Trebuchet MS"/>
          <w:b w:val="0"/>
          <w:sz w:val="18"/>
          <w:szCs w:val="18"/>
          <w:lang w:val="fr-BE"/>
        </w:rPr>
      </w:pPr>
      <w:r>
        <w:rPr>
          <w:rFonts w:ascii="Trebuchet MS" w:hAnsi="Trebuchet MS"/>
          <w:b w:val="0"/>
          <w:sz w:val="18"/>
          <w:szCs w:val="18"/>
          <w:lang w:val="fr-BE"/>
        </w:rPr>
        <w:t>seconde tranche conditionnelle (tranche 3):</w:t>
      </w:r>
      <w:r>
        <w:rPr>
          <w:rFonts w:ascii="Trebuchet MS" w:hAnsi="Trebuchet MS"/>
          <w:b w:val="0"/>
          <w:color w:val="CC9900"/>
          <w:sz w:val="18"/>
          <w:lang w:val="fr-BE"/>
        </w:rPr>
        <w:t xml:space="preserve"> </w:t>
      </w:r>
      <w:proofErr w:type="spellStart"/>
      <w:r>
        <w:rPr>
          <w:rFonts w:ascii="Trebuchet MS" w:hAnsi="Trebuchet MS"/>
          <w:b w:val="0"/>
          <w:color w:val="CC9900"/>
          <w:sz w:val="18"/>
          <w:lang w:val="fr-BE"/>
        </w:rPr>
        <w:t>xxxxxxxxxxxx</w:t>
      </w:r>
      <w:proofErr w:type="spellEnd"/>
      <w:r>
        <w:rPr>
          <w:rFonts w:ascii="Trebuchet MS" w:hAnsi="Trebuchet MS"/>
          <w:b w:val="0"/>
          <w:color w:val="CC9900"/>
          <w:sz w:val="18"/>
          <w:lang w:val="fr-BE"/>
        </w:rPr>
        <w:t xml:space="preserve"> </w:t>
      </w:r>
      <w:r>
        <w:rPr>
          <w:rFonts w:ascii="Trebuchet MS" w:hAnsi="Trebuchet MS"/>
          <w:b w:val="0"/>
          <w:sz w:val="18"/>
          <w:lang w:val="fr-BE"/>
        </w:rPr>
        <w:t xml:space="preserve">€ HTVA, soit </w:t>
      </w:r>
      <w:proofErr w:type="spellStart"/>
      <w:r>
        <w:rPr>
          <w:rFonts w:ascii="Trebuchet MS" w:hAnsi="Trebuchet MS"/>
          <w:b w:val="0"/>
          <w:color w:val="CC9900"/>
          <w:sz w:val="18"/>
          <w:lang w:val="fr-BE"/>
        </w:rPr>
        <w:t>xxxxxxxxxxxxxxxx</w:t>
      </w:r>
      <w:proofErr w:type="spellEnd"/>
      <w:r>
        <w:rPr>
          <w:rFonts w:ascii="Trebuchet MS" w:hAnsi="Trebuchet MS"/>
          <w:b w:val="0"/>
          <w:color w:val="CC9900"/>
          <w:sz w:val="18"/>
          <w:lang w:val="fr-BE"/>
        </w:rPr>
        <w:t xml:space="preserve"> </w:t>
      </w:r>
      <w:r>
        <w:rPr>
          <w:rFonts w:ascii="Trebuchet MS" w:hAnsi="Trebuchet MS"/>
          <w:b w:val="0"/>
          <w:sz w:val="18"/>
          <w:lang w:val="fr-BE"/>
        </w:rPr>
        <w:t>€ TVAC</w:t>
      </w:r>
      <w:r>
        <w:rPr>
          <w:rFonts w:ascii="Trebuchet MS" w:hAnsi="Trebuchet MS"/>
          <w:b w:val="0"/>
          <w:sz w:val="18"/>
          <w:szCs w:val="18"/>
          <w:lang w:val="fr-BE"/>
        </w:rPr>
        <w:t xml:space="preserve"> : ce montant correspond à l’application d’une fraction de </w:t>
      </w:r>
      <w:r>
        <w:rPr>
          <w:rFonts w:ascii="Trebuchet MS" w:hAnsi="Trebuchet MS"/>
          <w:b w:val="0"/>
          <w:color w:val="CC9900"/>
          <w:sz w:val="18"/>
          <w:szCs w:val="18"/>
          <w:lang w:val="fr-BE"/>
        </w:rPr>
        <w:t>40%</w:t>
      </w:r>
      <w:r>
        <w:rPr>
          <w:rFonts w:ascii="Trebuchet MS" w:hAnsi="Trebuchet MS"/>
          <w:b w:val="0"/>
          <w:sz w:val="18"/>
          <w:szCs w:val="18"/>
          <w:lang w:val="fr-BE"/>
        </w:rPr>
        <w:t xml:space="preserve"> (voir point 25 du CDC) du taux d’honoraires de </w:t>
      </w:r>
      <w:r>
        <w:rPr>
          <w:rFonts w:ascii="Trebuchet MS" w:hAnsi="Trebuchet MS"/>
          <w:b w:val="0"/>
          <w:color w:val="CC9900"/>
          <w:sz w:val="18"/>
          <w:szCs w:val="18"/>
          <w:lang w:val="fr-BE"/>
        </w:rPr>
        <w:t xml:space="preserve">xx </w:t>
      </w:r>
      <w:r>
        <w:rPr>
          <w:rFonts w:ascii="Trebuchet MS" w:hAnsi="Trebuchet MS"/>
          <w:b w:val="0"/>
          <w:sz w:val="18"/>
          <w:szCs w:val="18"/>
          <w:lang w:val="fr-BE"/>
        </w:rPr>
        <w:t>% (voir point 7 du CDC) à l’estimation actuelle du coût total des travaux* ;</w:t>
      </w:r>
    </w:p>
    <w:p>
      <w:pPr>
        <w:pStyle w:val="Article"/>
        <w:ind w:left="720" w:right="-7"/>
        <w:rPr>
          <w:rFonts w:ascii="Trebuchet MS" w:hAnsi="Trebuchet MS"/>
          <w:b w:val="0"/>
          <w:sz w:val="18"/>
          <w:szCs w:val="18"/>
          <w:lang w:val="fr-BE"/>
        </w:rPr>
      </w:pPr>
    </w:p>
    <w:p>
      <w:pPr>
        <w:pStyle w:val="Article"/>
        <w:ind w:left="720" w:right="-7"/>
        <w:rPr>
          <w:rFonts w:ascii="Trebuchet MS" w:hAnsi="Trebuchet MS"/>
          <w:b w:val="0"/>
          <w:sz w:val="18"/>
          <w:szCs w:val="18"/>
          <w:lang w:val="fr-BE"/>
        </w:rPr>
      </w:pPr>
    </w:p>
    <w:p>
      <w:pPr>
        <w:pStyle w:val="Article"/>
        <w:numPr>
          <w:ilvl w:val="0"/>
          <w:numId w:val="28"/>
        </w:numPr>
        <w:ind w:right="-7"/>
        <w:rPr>
          <w:rFonts w:ascii="Trebuchet MS" w:hAnsi="Trebuchet MS"/>
          <w:b w:val="0"/>
          <w:sz w:val="18"/>
          <w:szCs w:val="18"/>
          <w:lang w:val="fr-BE"/>
        </w:rPr>
      </w:pPr>
      <w:commentRangeStart w:id="26"/>
      <w:r>
        <w:rPr>
          <w:rFonts w:ascii="Trebuchet MS" w:hAnsi="Trebuchet MS"/>
          <w:b w:val="0"/>
          <w:sz w:val="18"/>
          <w:szCs w:val="18"/>
          <w:lang w:val="fr-BE"/>
        </w:rPr>
        <w:t>option exigée (</w:t>
      </w:r>
      <w:r>
        <w:rPr>
          <w:rFonts w:ascii="Trebuchet MS" w:hAnsi="Trebuchet MS"/>
          <w:b w:val="0"/>
          <w:color w:val="CC9900"/>
          <w:sz w:val="18"/>
          <w:szCs w:val="18"/>
          <w:lang w:val="fr-BE"/>
        </w:rPr>
        <w:t xml:space="preserve">levée/non levée </w:t>
      </w:r>
      <w:r>
        <w:rPr>
          <w:rFonts w:ascii="Trebuchet MS" w:hAnsi="Trebuchet MS"/>
          <w:b w:val="0"/>
          <w:sz w:val="18"/>
          <w:szCs w:val="18"/>
          <w:lang w:val="fr-BE"/>
        </w:rPr>
        <w:t>à ce stade d’attribution):</w:t>
      </w:r>
      <w:commentRangeEnd w:id="26"/>
      <w:r>
        <w:rPr>
          <w:rStyle w:val="Marquedecommentaire"/>
          <w:rFonts w:ascii="Times New Roman" w:hAnsi="Times New Roman"/>
          <w:b w:val="0"/>
        </w:rPr>
        <w:commentReference w:id="26"/>
      </w:r>
      <w:r>
        <w:rPr>
          <w:rFonts w:ascii="Trebuchet MS" w:hAnsi="Trebuchet MS"/>
          <w:b w:val="0"/>
          <w:sz w:val="18"/>
          <w:szCs w:val="18"/>
          <w:lang w:val="fr-BE"/>
        </w:rPr>
        <w:t xml:space="preserve"> </w:t>
      </w:r>
      <w:proofErr w:type="spellStart"/>
      <w:r>
        <w:rPr>
          <w:rFonts w:ascii="Trebuchet MS" w:hAnsi="Trebuchet MS"/>
          <w:b w:val="0"/>
          <w:color w:val="CC9900"/>
          <w:sz w:val="18"/>
          <w:lang w:val="fr-BE"/>
        </w:rPr>
        <w:t>xxxxxxxxxxxx</w:t>
      </w:r>
      <w:proofErr w:type="spellEnd"/>
      <w:r>
        <w:rPr>
          <w:rFonts w:ascii="Trebuchet MS" w:hAnsi="Trebuchet MS"/>
          <w:b w:val="0"/>
          <w:color w:val="CC9900"/>
          <w:sz w:val="18"/>
          <w:lang w:val="fr-BE"/>
        </w:rPr>
        <w:t xml:space="preserve"> </w:t>
      </w:r>
      <w:r>
        <w:rPr>
          <w:rFonts w:ascii="Trebuchet MS" w:hAnsi="Trebuchet MS"/>
          <w:b w:val="0"/>
          <w:sz w:val="18"/>
          <w:lang w:val="fr-BE"/>
        </w:rPr>
        <w:t xml:space="preserve">€ HTVA, soit </w:t>
      </w:r>
      <w:proofErr w:type="spellStart"/>
      <w:r>
        <w:rPr>
          <w:rFonts w:ascii="Trebuchet MS" w:hAnsi="Trebuchet MS"/>
          <w:b w:val="0"/>
          <w:color w:val="CC9900"/>
          <w:sz w:val="18"/>
          <w:lang w:val="fr-BE"/>
        </w:rPr>
        <w:t>xxxxxxxxxxxxxxxx</w:t>
      </w:r>
      <w:proofErr w:type="spellEnd"/>
      <w:r>
        <w:rPr>
          <w:rFonts w:ascii="Trebuchet MS" w:hAnsi="Trebuchet MS"/>
          <w:b w:val="0"/>
          <w:color w:val="CC9900"/>
          <w:sz w:val="18"/>
          <w:lang w:val="fr-BE"/>
        </w:rPr>
        <w:t xml:space="preserve"> </w:t>
      </w:r>
      <w:r>
        <w:rPr>
          <w:rFonts w:ascii="Trebuchet MS" w:hAnsi="Trebuchet MS"/>
          <w:b w:val="0"/>
          <w:sz w:val="18"/>
          <w:lang w:val="fr-BE"/>
        </w:rPr>
        <w:t>€ TVAC</w:t>
      </w:r>
      <w:r>
        <w:rPr>
          <w:rFonts w:ascii="Trebuchet MS" w:hAnsi="Trebuchet MS"/>
          <w:b w:val="0"/>
          <w:sz w:val="18"/>
          <w:szCs w:val="18"/>
          <w:lang w:val="fr-BE"/>
        </w:rPr>
        <w:t>.</w:t>
      </w:r>
    </w:p>
    <w:p>
      <w:pPr>
        <w:pStyle w:val="Article"/>
        <w:ind w:right="-7"/>
        <w:rPr>
          <w:rFonts w:ascii="Trebuchet MS" w:hAnsi="Trebuchet MS"/>
          <w:b w:val="0"/>
          <w:sz w:val="18"/>
          <w:szCs w:val="18"/>
          <w:lang w:val="fr-BE"/>
        </w:rPr>
      </w:pPr>
    </w:p>
    <w:p>
      <w:pPr>
        <w:pStyle w:val="Article"/>
        <w:ind w:right="-7"/>
        <w:rPr>
          <w:rFonts w:ascii="Trebuchet MS" w:hAnsi="Trebuchet MS"/>
          <w:b w:val="0"/>
          <w:sz w:val="18"/>
          <w:lang w:val="fr-BE"/>
        </w:rPr>
      </w:pPr>
      <w:r>
        <w:rPr>
          <w:rFonts w:ascii="Trebuchet MS" w:hAnsi="Trebuchet MS"/>
          <w:b w:val="0"/>
          <w:sz w:val="18"/>
          <w:szCs w:val="18"/>
          <w:lang w:val="fr-BE"/>
        </w:rPr>
        <w:t>* L’estimation du montant des travaux est de</w:t>
      </w:r>
      <w:r>
        <w:rPr>
          <w:rFonts w:ascii="Trebuchet MS" w:hAnsi="Trebuchet MS"/>
          <w:b w:val="0"/>
          <w:sz w:val="18"/>
          <w:lang w:val="fr-BE"/>
        </w:rPr>
        <w:t xml:space="preserve"> </w:t>
      </w:r>
      <w:commentRangeStart w:id="27"/>
      <w:proofErr w:type="spellStart"/>
      <w:r>
        <w:rPr>
          <w:rFonts w:ascii="Trebuchet MS" w:hAnsi="Trebuchet MS"/>
          <w:b w:val="0"/>
          <w:color w:val="CC9900"/>
          <w:sz w:val="18"/>
          <w:lang w:val="fr-BE"/>
        </w:rPr>
        <w:t>xxxxxxxxxxx</w:t>
      </w:r>
      <w:commentRangeEnd w:id="27"/>
      <w:proofErr w:type="spellEnd"/>
      <w:r>
        <w:rPr>
          <w:rStyle w:val="Marquedecommentaire"/>
          <w:rFonts w:ascii="Times New Roman" w:hAnsi="Times New Roman"/>
          <w:b w:val="0"/>
          <w:color w:val="CC9900"/>
        </w:rPr>
        <w:commentReference w:id="27"/>
      </w:r>
      <w:r>
        <w:rPr>
          <w:rFonts w:ascii="Trebuchet MS" w:hAnsi="Trebuchet MS"/>
          <w:b w:val="0"/>
          <w:color w:val="CC9900"/>
          <w:sz w:val="18"/>
          <w:lang w:val="fr-BE"/>
        </w:rPr>
        <w:t xml:space="preserve"> </w:t>
      </w:r>
      <w:r>
        <w:rPr>
          <w:rFonts w:ascii="Trebuchet MS" w:hAnsi="Trebuchet MS"/>
          <w:b w:val="0"/>
          <w:sz w:val="18"/>
          <w:lang w:val="fr-BE"/>
        </w:rPr>
        <w:t xml:space="preserve">€ HTVA (l’index de référence est celui du mois précédant la publication de l’avis de marché soit </w:t>
      </w:r>
      <w:proofErr w:type="spellStart"/>
      <w:r>
        <w:rPr>
          <w:rFonts w:ascii="Trebuchet MS" w:hAnsi="Trebuchet MS"/>
          <w:b w:val="0"/>
          <w:color w:val="CC9900"/>
          <w:sz w:val="18"/>
          <w:lang w:val="fr-BE"/>
        </w:rPr>
        <w:t>xxxx</w:t>
      </w:r>
      <w:proofErr w:type="spellEnd"/>
      <w:r>
        <w:rPr>
          <w:rFonts w:ascii="Trebuchet MS" w:hAnsi="Trebuchet MS"/>
          <w:b w:val="0"/>
          <w:color w:val="CC9900"/>
          <w:sz w:val="18"/>
          <w:lang w:val="fr-BE"/>
        </w:rPr>
        <w:t xml:space="preserve"> mois année </w:t>
      </w:r>
      <w:proofErr w:type="spellStart"/>
      <w:r>
        <w:rPr>
          <w:rFonts w:ascii="Trebuchet MS" w:hAnsi="Trebuchet MS"/>
          <w:b w:val="0"/>
          <w:color w:val="CC9900"/>
          <w:sz w:val="18"/>
          <w:lang w:val="fr-BE"/>
        </w:rPr>
        <w:t>xxxxx</w:t>
      </w:r>
      <w:proofErr w:type="spellEnd"/>
      <w:r>
        <w:rPr>
          <w:rFonts w:ascii="Trebuchet MS" w:hAnsi="Trebuchet MS"/>
          <w:b w:val="0"/>
          <w:sz w:val="18"/>
          <w:lang w:val="fr-BE"/>
        </w:rPr>
        <w:t>).</w:t>
      </w:r>
    </w:p>
    <w:p>
      <w:pPr>
        <w:pStyle w:val="Article"/>
        <w:ind w:right="-7"/>
        <w:rPr>
          <w:rFonts w:ascii="Trebuchet MS" w:hAnsi="Trebuchet MS"/>
          <w:b w:val="0"/>
          <w:sz w:val="18"/>
          <w:szCs w:val="18"/>
          <w:lang w:val="fr-BE"/>
        </w:rPr>
      </w:pPr>
    </w:p>
    <w:p>
      <w:pPr>
        <w:pStyle w:val="Article"/>
        <w:ind w:right="-7"/>
        <w:rPr>
          <w:rFonts w:ascii="Trebuchet MS" w:hAnsi="Trebuchet MS"/>
          <w:b w:val="0"/>
          <w:sz w:val="18"/>
          <w:szCs w:val="18"/>
          <w:lang w:val="fr-BE"/>
        </w:rPr>
      </w:pPr>
    </w:p>
    <w:p>
      <w:pPr>
        <w:pStyle w:val="Article"/>
        <w:ind w:right="-7"/>
        <w:rPr>
          <w:rFonts w:ascii="Trebuchet MS" w:hAnsi="Trebuchet MS"/>
          <w:b w:val="0"/>
          <w:sz w:val="18"/>
          <w:szCs w:val="18"/>
          <w:lang w:val="fr-BE"/>
        </w:rPr>
      </w:pPr>
    </w:p>
    <w:p>
      <w:pPr>
        <w:pStyle w:val="Article"/>
        <w:ind w:right="-7"/>
        <w:jc w:val="center"/>
        <w:rPr>
          <w:rFonts w:ascii="Trebuchet MS" w:hAnsi="Trebuchet MS"/>
          <w:b w:val="0"/>
          <w:sz w:val="18"/>
          <w:szCs w:val="18"/>
        </w:rPr>
      </w:pPr>
    </w:p>
    <w:p>
      <w:pPr>
        <w:pStyle w:val="Article"/>
        <w:ind w:right="-7"/>
        <w:jc w:val="center"/>
        <w:rPr>
          <w:rFonts w:ascii="Trebuchet MS" w:hAnsi="Trebuchet MS"/>
          <w:b w:val="0"/>
          <w:sz w:val="18"/>
          <w:szCs w:val="18"/>
        </w:rPr>
      </w:pPr>
    </w:p>
    <w:p>
      <w:pPr>
        <w:pStyle w:val="Article"/>
        <w:ind w:right="-7"/>
        <w:jc w:val="center"/>
        <w:rPr>
          <w:rFonts w:ascii="Trebuchet MS" w:hAnsi="Trebuchet MS"/>
          <w:b w:val="0"/>
          <w:sz w:val="18"/>
          <w:szCs w:val="18"/>
        </w:rPr>
      </w:pPr>
    </w:p>
    <w:p>
      <w:pPr>
        <w:pStyle w:val="Article"/>
        <w:ind w:right="-7"/>
        <w:jc w:val="center"/>
        <w:rPr>
          <w:rFonts w:ascii="Trebuchet MS" w:hAnsi="Trebuchet MS"/>
          <w:b w:val="0"/>
          <w:sz w:val="18"/>
          <w:szCs w:val="18"/>
        </w:rPr>
      </w:pPr>
      <w:r>
        <w:rPr>
          <w:rFonts w:ascii="Trebuchet MS" w:hAnsi="Trebuchet MS"/>
          <w:b w:val="0"/>
          <w:color w:val="CC9900"/>
          <w:sz w:val="18"/>
          <w:szCs w:val="18"/>
        </w:rPr>
        <w:t>Bruxelles</w:t>
      </w:r>
      <w:r>
        <w:rPr>
          <w:rFonts w:ascii="Trebuchet MS" w:hAnsi="Trebuchet MS"/>
          <w:b w:val="0"/>
          <w:sz w:val="18"/>
          <w:szCs w:val="18"/>
        </w:rPr>
        <w:t>, le  ………………</w:t>
      </w:r>
      <w:r>
        <w:rPr>
          <w:rFonts w:ascii="Trebuchet MS" w:hAnsi="Trebuchet MS"/>
          <w:b w:val="0"/>
          <w:color w:val="CC9900"/>
          <w:sz w:val="18"/>
          <w:szCs w:val="18"/>
        </w:rPr>
        <w:t xml:space="preserve">date </w:t>
      </w:r>
      <w:r>
        <w:rPr>
          <w:rFonts w:ascii="Trebuchet MS" w:hAnsi="Trebuchet MS"/>
          <w:b w:val="0"/>
          <w:sz w:val="18"/>
          <w:szCs w:val="18"/>
        </w:rPr>
        <w:t>………………….</w:t>
      </w:r>
    </w:p>
    <w:p>
      <w:pPr>
        <w:pStyle w:val="Article"/>
        <w:ind w:right="-7"/>
        <w:jc w:val="center"/>
        <w:rPr>
          <w:rFonts w:ascii="Trebuchet MS" w:hAnsi="Trebuchet MS"/>
          <w:b w:val="0"/>
          <w:sz w:val="18"/>
          <w:szCs w:val="18"/>
        </w:rPr>
      </w:pPr>
    </w:p>
    <w:p>
      <w:pPr>
        <w:pStyle w:val="Article"/>
        <w:ind w:right="-7"/>
        <w:jc w:val="center"/>
        <w:rPr>
          <w:rFonts w:ascii="Trebuchet MS" w:hAnsi="Trebuchet MS"/>
          <w:b w:val="0"/>
          <w:sz w:val="18"/>
          <w:szCs w:val="18"/>
        </w:rPr>
      </w:pPr>
    </w:p>
    <w:p>
      <w:pPr>
        <w:pStyle w:val="Article"/>
        <w:ind w:right="-7"/>
        <w:jc w:val="center"/>
        <w:rPr>
          <w:rFonts w:ascii="Trebuchet MS" w:hAnsi="Trebuchet MS"/>
          <w:b w:val="0"/>
          <w:sz w:val="18"/>
          <w:szCs w:val="18"/>
        </w:rPr>
      </w:pPr>
    </w:p>
    <w:p>
      <w:pPr>
        <w:pStyle w:val="Article"/>
        <w:ind w:right="-7"/>
        <w:jc w:val="center"/>
        <w:rPr>
          <w:rFonts w:ascii="Trebuchet MS" w:hAnsi="Trebuchet MS"/>
          <w:b w:val="0"/>
          <w:color w:val="CC9900"/>
          <w:sz w:val="18"/>
          <w:szCs w:val="18"/>
        </w:rPr>
      </w:pPr>
      <w:r>
        <w:rPr>
          <w:rFonts w:ascii="Trebuchet MS" w:hAnsi="Trebuchet MS"/>
          <w:b w:val="0"/>
          <w:color w:val="CC9900"/>
          <w:sz w:val="18"/>
          <w:szCs w:val="18"/>
        </w:rPr>
        <w:t>[Signature]</w:t>
      </w:r>
    </w:p>
    <w:p>
      <w:pPr>
        <w:pStyle w:val="Article"/>
        <w:ind w:right="-7"/>
        <w:jc w:val="center"/>
        <w:rPr>
          <w:rFonts w:ascii="Trebuchet MS" w:hAnsi="Trebuchet MS"/>
          <w:b w:val="0"/>
          <w:color w:val="CC9900"/>
          <w:sz w:val="18"/>
          <w:szCs w:val="18"/>
        </w:rPr>
      </w:pPr>
    </w:p>
    <w:p>
      <w:pPr>
        <w:pStyle w:val="Article"/>
        <w:ind w:right="-7"/>
        <w:jc w:val="center"/>
        <w:rPr>
          <w:rFonts w:ascii="Trebuchet MS" w:hAnsi="Trebuchet MS"/>
          <w:b w:val="0"/>
          <w:color w:val="CC9900"/>
          <w:sz w:val="18"/>
          <w:szCs w:val="18"/>
        </w:rPr>
      </w:pPr>
      <w:r>
        <w:rPr>
          <w:rFonts w:ascii="Trebuchet MS" w:hAnsi="Trebuchet MS"/>
          <w:b w:val="0"/>
          <w:color w:val="CC9900"/>
          <w:sz w:val="18"/>
          <w:szCs w:val="18"/>
        </w:rPr>
        <w:t>Nom de la personne ayant délégation</w:t>
      </w:r>
    </w:p>
    <w:p>
      <w:pPr>
        <w:pStyle w:val="Article"/>
        <w:ind w:right="-7"/>
        <w:jc w:val="center"/>
        <w:rPr>
          <w:rFonts w:ascii="Trebuchet MS" w:hAnsi="Trebuchet MS"/>
          <w:b w:val="0"/>
          <w:color w:val="CC9900"/>
          <w:sz w:val="18"/>
          <w:szCs w:val="18"/>
        </w:rPr>
      </w:pPr>
      <w:r>
        <w:rPr>
          <w:rFonts w:ascii="Trebuchet MS" w:hAnsi="Trebuchet MS"/>
          <w:b w:val="0"/>
          <w:color w:val="CC9900"/>
          <w:sz w:val="18"/>
          <w:szCs w:val="18"/>
        </w:rPr>
        <w:t>Titre</w:t>
      </w:r>
    </w:p>
    <w:sectPr>
      <w:footerReference w:type="default" r:id="rId10"/>
      <w:pgSz w:w="11900" w:h="16840"/>
      <w:pgMar w:top="1134" w:right="1134" w:bottom="993" w:left="1134" w:header="720" w:footer="410" w:gutter="0"/>
      <w:cols w: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ellule architecture" w:date="2013-07-25T09:11:00Z" w:initials="CellArchi">
    <w:p>
      <w:pPr>
        <w:pStyle w:val="Commentaire"/>
      </w:pPr>
      <w:r>
        <w:rPr>
          <w:rStyle w:val="Marquedecommentaire"/>
        </w:rPr>
        <w:annotationRef/>
      </w:r>
      <w:r>
        <w:t>Ici insérer, le cas échéant, le logo représentatif de l’adjudicateur</w:t>
      </w:r>
    </w:p>
  </w:comment>
  <w:comment w:id="1" w:author="Cellule architecture" w:date="2013-07-25T09:11:00Z" w:initials="CellArchi">
    <w:p>
      <w:pPr>
        <w:pStyle w:val="Commentaire"/>
      </w:pPr>
      <w:r>
        <w:rPr>
          <w:rStyle w:val="Marquedecommentaire"/>
        </w:rPr>
        <w:annotationRef/>
      </w:r>
      <w:r>
        <w:t>Identité de l’adjudicateur</w:t>
      </w:r>
    </w:p>
  </w:comment>
  <w:comment w:id="2" w:author="Cellule architecture" w:date="2013-07-25T09:11:00Z" w:initials="CellArchi">
    <w:p>
      <w:pPr>
        <w:pStyle w:val="Commentaire"/>
      </w:pPr>
      <w:r>
        <w:rPr>
          <w:rStyle w:val="Marquedecommentaire"/>
        </w:rPr>
        <w:annotationRef/>
      </w:r>
      <w:r>
        <w:t>Adresse de l’adjudicateur</w:t>
      </w:r>
    </w:p>
  </w:comment>
  <w:comment w:id="3" w:author="Cellule architecture" w:date="2022-07-28T18:40:00Z" w:initials="CA-SG">
    <w:p>
      <w:pPr>
        <w:pStyle w:val="Commentaire"/>
      </w:pPr>
      <w:r>
        <w:rPr>
          <w:rStyle w:val="Marquedecommentaire"/>
        </w:rPr>
        <w:annotationRef/>
      </w:r>
      <w:r>
        <w:t xml:space="preserve">Cette décision est à faire approuver par l’autorité (CA, </w:t>
      </w:r>
      <w:r>
        <w:rPr>
          <w:u w:val="single"/>
        </w:rPr>
        <w:t>Collège</w:t>
      </w:r>
      <w:r>
        <w:t xml:space="preserve"> communal, …)</w:t>
      </w:r>
    </w:p>
  </w:comment>
  <w:comment w:id="4" w:author="Cellule architecture" w:date="2020-07-14T16:55:00Z" w:initials="CellArchi">
    <w:p>
      <w:pPr>
        <w:pStyle w:val="Commentaire"/>
      </w:pPr>
      <w:r>
        <w:rPr>
          <w:rStyle w:val="Marquedecommentaire"/>
        </w:rPr>
        <w:annotationRef/>
      </w:r>
      <w:r>
        <w:t>Nom de l’adjudicateur</w:t>
      </w:r>
    </w:p>
  </w:comment>
  <w:comment w:id="5" w:author="Cellule architecture" w:date="2023-10-27T15:12:00Z" w:initials="CA-SG">
    <w:p>
      <w:pPr>
        <w:pStyle w:val="Commentaire"/>
      </w:pPr>
      <w:r>
        <w:rPr>
          <w:rStyle w:val="Marquedecommentaire"/>
        </w:rPr>
        <w:annotationRef/>
      </w:r>
      <w:r>
        <w:t>Le cas échéant, autres arrêtés d’application pour le marché.</w:t>
      </w:r>
    </w:p>
    <w:p>
      <w:pPr>
        <w:pStyle w:val="Commentaire"/>
      </w:pPr>
    </w:p>
    <w:p>
      <w:pPr>
        <w:pStyle w:val="Commentaire"/>
      </w:pPr>
      <w:r>
        <w:t>Par exemple, pour les marchés dont la Communauté française est adjudicateur :</w:t>
      </w:r>
    </w:p>
    <w:p>
      <w:pPr>
        <w:pStyle w:val="Commentaire"/>
      </w:pPr>
      <w:r>
        <w:t>1) si le Gouvernement ou le Ministre compétent est désigné comme autorité de délégation, INDIQUER : Vu l’arrêté du Gouvernement de la Communauté française du 20 septembre 2019 portant règlement du fonctionnement du Gouvernement ;</w:t>
      </w:r>
    </w:p>
    <w:p>
      <w:pPr>
        <w:pStyle w:val="Commentaire"/>
      </w:pPr>
      <w:r>
        <w:t xml:space="preserve">2) Dans les autres cas, INDIQUER : Vu l’arrêté du Gouvernement de la Communauté française du 3 septembre 2020 portant délégations  de compétence et de signature aux fonctionnaires généraux et à certains autres membres du personnel du Ministère de la Communauté française ; </w:t>
      </w:r>
    </w:p>
  </w:comment>
  <w:comment w:id="6" w:author="Cellule architecture" w:date="2013-07-25T09:19:00Z" w:initials="CellArchi">
    <w:p>
      <w:pPr>
        <w:pStyle w:val="Commentaire"/>
      </w:pPr>
      <w:r>
        <w:rPr>
          <w:rStyle w:val="Marquedecommentaire"/>
        </w:rPr>
        <w:annotationRef/>
      </w:r>
      <w:r>
        <w:t>Nom de l’adjudicateur</w:t>
      </w:r>
    </w:p>
  </w:comment>
  <w:comment w:id="7" w:author="Cellule architecture" w:date="2022-03-18T10:30:00Z" w:initials="CellArchi">
    <w:p>
      <w:pPr>
        <w:pStyle w:val="Commentaire"/>
      </w:pPr>
      <w:r>
        <w:rPr>
          <w:rStyle w:val="Marquedecommentaire"/>
        </w:rPr>
        <w:annotationRef/>
      </w:r>
      <w:r>
        <w:t>En cas de publicité belge</w:t>
      </w:r>
    </w:p>
  </w:comment>
  <w:comment w:id="8" w:author="Cellule architecture" w:date="2023-03-14T11:58:00Z" w:initials="CA">
    <w:p>
      <w:pPr>
        <w:pStyle w:val="Commentaire"/>
      </w:pPr>
      <w:r>
        <w:rPr>
          <w:rStyle w:val="Marquedecommentaire"/>
        </w:rPr>
        <w:annotationRef/>
      </w:r>
      <w:r>
        <w:t>En cas de publicité européenne</w:t>
      </w:r>
    </w:p>
  </w:comment>
  <w:comment w:id="9" w:author="Cellule architecture" w:date="2020-11-09T12:07:00Z" w:initials="CellArchi">
    <w:p>
      <w:pPr>
        <w:pStyle w:val="Commentaire"/>
      </w:pPr>
      <w:r>
        <w:rPr>
          <w:rStyle w:val="Marquedecommentaire"/>
        </w:rPr>
        <w:annotationRef/>
      </w:r>
      <w:r>
        <w:t>Le cas échéant</w:t>
      </w:r>
    </w:p>
  </w:comment>
  <w:comment w:id="11" w:author="Cellule architecture" w:date="2023-12-15T13:30:00Z" w:initials="CA-SG">
    <w:p>
      <w:pPr>
        <w:pStyle w:val="Commentaire"/>
      </w:pPr>
      <w:r>
        <w:rPr>
          <w:rStyle w:val="Marquedecommentaire"/>
        </w:rPr>
        <w:annotationRef/>
      </w:r>
      <w:r>
        <w:t>L’offre doit être signée par un administrateur délégué compétent pour la gestion journalière. L’engagement de la société dans un marché public ne fait pas nécessairement partie de cette gestion journalière.</w:t>
      </w:r>
    </w:p>
    <w:p>
      <w:pPr>
        <w:pStyle w:val="Commentaire"/>
      </w:pPr>
      <w:r>
        <w:t>L’adjudicateur est donc responsable de cette vérification sur base des statuts de la société. La composition de l’offre contient à cet effet un extrait des statuts avec mise en évidence de la preuve de ce pouvoir de signer une offre pour un marché public.</w:t>
      </w:r>
    </w:p>
    <w:p>
      <w:pPr>
        <w:pStyle w:val="Commentaire"/>
      </w:pPr>
      <w:r>
        <w:t xml:space="preserve"> En cas de doute, pour les sociétés belges, les statuts sont consultables sur le Moniteur belge </w:t>
      </w:r>
      <w:hyperlink r:id="rId1" w:history="1">
        <w:r>
          <w:rPr>
            <w:rStyle w:val="Lienhypertexte"/>
          </w:rPr>
          <w:t>http://www.ejustice.just.fgov.be/tsv/tsvf.htm</w:t>
        </w:r>
      </w:hyperlink>
      <w:r>
        <w:t xml:space="preserve"> </w:t>
      </w:r>
    </w:p>
  </w:comment>
  <w:comment w:id="12" w:author="Cellule architecture" w:date="2023-11-16T17:00:00Z" w:initials="CA-SG">
    <w:p>
      <w:pPr>
        <w:pStyle w:val="Commentaire"/>
      </w:pPr>
      <w:r>
        <w:rPr>
          <w:rStyle w:val="Marquedecommentaire"/>
        </w:rPr>
        <w:annotationRef/>
      </w:r>
      <w:r>
        <w:t>En procédure européenne uniquement</w:t>
      </w:r>
    </w:p>
  </w:comment>
  <w:comment w:id="14" w:author="Cellule architecture" w:date="2023-11-16T17:01:00Z" w:initials="CA-SG">
    <w:p>
      <w:pPr>
        <w:pStyle w:val="Commentaire"/>
      </w:pPr>
      <w:r>
        <w:rPr>
          <w:rStyle w:val="Marquedecommentaire"/>
        </w:rPr>
        <w:annotationRef/>
      </w:r>
      <w:r>
        <w:t>En procédure européenne uniquement</w:t>
      </w:r>
    </w:p>
  </w:comment>
  <w:comment w:id="13" w:author="Cellule architecture" w:date="2023-11-16T17:02:00Z" w:initials="CA-SG">
    <w:p>
      <w:pPr>
        <w:pStyle w:val="Commentaire"/>
      </w:pPr>
      <w:r>
        <w:rPr>
          <w:rStyle w:val="Marquedecommentaire"/>
        </w:rPr>
        <w:annotationRef/>
      </w:r>
      <w:r>
        <w:t>Le cas échéant</w:t>
      </w:r>
    </w:p>
  </w:comment>
  <w:comment w:id="15" w:author="Cellule architecture" w:date="2020-11-18T14:15:00Z" w:initials="CellArchi">
    <w:p>
      <w:pPr>
        <w:pStyle w:val="Commentaire"/>
      </w:pPr>
      <w:r>
        <w:rPr>
          <w:rStyle w:val="Marquedecommentaire"/>
        </w:rPr>
        <w:annotationRef/>
      </w:r>
      <w:r>
        <w:t>Copier ici le tableau de cotation repris dans le rapport d’attribution.</w:t>
      </w:r>
    </w:p>
  </w:comment>
  <w:comment w:id="17" w:author="Cellule architecture" w:date="2020-11-09T12:29:00Z" w:initials="CellArchi">
    <w:p>
      <w:pPr>
        <w:pStyle w:val="Commentaire"/>
      </w:pPr>
      <w:r>
        <w:rPr>
          <w:rStyle w:val="Marquedecommentaire"/>
        </w:rPr>
        <w:annotationRef/>
      </w:r>
      <w:r>
        <w:t>Si négociation avec plusieurs soumissionnaires.</w:t>
      </w:r>
    </w:p>
  </w:comment>
  <w:comment w:id="18" w:author="Cellule architecture" w:date="2020-11-09T12:25:00Z" w:initials="CellArchi">
    <w:p>
      <w:pPr>
        <w:pStyle w:val="Commentaire"/>
      </w:pPr>
      <w:r>
        <w:rPr>
          <w:rStyle w:val="Marquedecommentaire"/>
        </w:rPr>
        <w:annotationRef/>
      </w:r>
      <w:r>
        <w:rPr>
          <w:rStyle w:val="Marquedecommentaire"/>
        </w:rPr>
        <w:annotationRef/>
      </w:r>
      <w:r>
        <w:t>Si négociation avec plusieurs soumissionnaires</w:t>
      </w:r>
    </w:p>
  </w:comment>
  <w:comment w:id="16" w:author="Cellule architecture" w:date="2021-07-16T09:04:00Z" w:initials="CellArchi">
    <w:p>
      <w:pPr>
        <w:pStyle w:val="Commentaire"/>
      </w:pPr>
      <w:r>
        <w:rPr>
          <w:rStyle w:val="Marquedecommentaire"/>
        </w:rPr>
        <w:annotationRef/>
      </w:r>
      <w:r>
        <w:t>Uniquement si la négociation constitue une recommandation du jury (consignée dans le Rapport d’attribution du jury)</w:t>
      </w:r>
    </w:p>
    <w:p>
      <w:pPr>
        <w:pStyle w:val="Commentaire"/>
      </w:pPr>
    </w:p>
    <w:p>
      <w:pPr>
        <w:pStyle w:val="Commentaire"/>
        <w:rPr>
          <w:b/>
          <w:u w:val="single"/>
        </w:rPr>
      </w:pPr>
      <w:r>
        <w:rPr>
          <w:b/>
          <w:u w:val="single"/>
        </w:rPr>
        <w:t>OU ENCORE :</w:t>
      </w:r>
    </w:p>
    <w:p>
      <w:pPr>
        <w:pStyle w:val="Article"/>
        <w:tabs>
          <w:tab w:val="left" w:pos="0"/>
        </w:tabs>
        <w:ind w:right="0"/>
        <w:rPr>
          <w:rFonts w:ascii="Times New Roman" w:hAnsi="Times New Roman"/>
          <w:b w:val="0"/>
        </w:rPr>
      </w:pPr>
      <w:r>
        <w:rPr>
          <w:rFonts w:ascii="Times New Roman" w:hAnsi="Times New Roman"/>
          <w:b w:val="0"/>
        </w:rPr>
        <w:t xml:space="preserve">Considérant qu’à l’issue des débats, les soumissionnaires </w:t>
      </w:r>
      <w:proofErr w:type="spellStart"/>
      <w:r>
        <w:rPr>
          <w:rFonts w:ascii="Times New Roman" w:hAnsi="Times New Roman"/>
          <w:b w:val="0"/>
        </w:rPr>
        <w:t>xxxxxxxx</w:t>
      </w:r>
      <w:proofErr w:type="spellEnd"/>
      <w:r>
        <w:rPr>
          <w:rFonts w:ascii="Times New Roman" w:hAnsi="Times New Roman"/>
          <w:b w:val="0"/>
          <w:lang w:val="fr-BE"/>
        </w:rPr>
        <w:t xml:space="preserve"> et </w:t>
      </w:r>
      <w:proofErr w:type="spellStart"/>
      <w:r>
        <w:rPr>
          <w:rFonts w:ascii="Times New Roman" w:hAnsi="Times New Roman"/>
          <w:b w:val="0"/>
          <w:lang w:val="fr-BE"/>
        </w:rPr>
        <w:t>xxxxxxx</w:t>
      </w:r>
      <w:proofErr w:type="spellEnd"/>
      <w:r>
        <w:rPr>
          <w:rFonts w:ascii="Times New Roman" w:hAnsi="Times New Roman"/>
          <w:b w:val="0"/>
        </w:rPr>
        <w:t xml:space="preserve"> ont émergé du classement du jury, l’offre de </w:t>
      </w:r>
      <w:proofErr w:type="spellStart"/>
      <w:r>
        <w:rPr>
          <w:rFonts w:ascii="Times New Roman" w:hAnsi="Times New Roman"/>
          <w:b w:val="0"/>
        </w:rPr>
        <w:t>xxxxxxx</w:t>
      </w:r>
      <w:proofErr w:type="spellEnd"/>
      <w:r>
        <w:rPr>
          <w:rFonts w:ascii="Times New Roman" w:hAnsi="Times New Roman"/>
          <w:b w:val="0"/>
        </w:rPr>
        <w:t xml:space="preserve"> étant classée première et l’offre de </w:t>
      </w:r>
      <w:proofErr w:type="spellStart"/>
      <w:r>
        <w:rPr>
          <w:rFonts w:ascii="Times New Roman" w:hAnsi="Times New Roman"/>
          <w:b w:val="0"/>
        </w:rPr>
        <w:t>xxxxxxxxxx</w:t>
      </w:r>
      <w:proofErr w:type="spellEnd"/>
      <w:r>
        <w:rPr>
          <w:rFonts w:ascii="Times New Roman" w:hAnsi="Times New Roman"/>
          <w:b w:val="0"/>
        </w:rPr>
        <w:t xml:space="preserve"> étant classée deuxième, avec seulement xxx points d’écart ;</w:t>
      </w:r>
    </w:p>
    <w:p>
      <w:pPr>
        <w:pStyle w:val="Article"/>
        <w:ind w:right="-7"/>
        <w:rPr>
          <w:rFonts w:ascii="Times New Roman" w:hAnsi="Times New Roman"/>
          <w:b w:val="0"/>
        </w:rPr>
      </w:pPr>
    </w:p>
    <w:p>
      <w:pPr>
        <w:pStyle w:val="Article"/>
        <w:ind w:right="-7"/>
        <w:rPr>
          <w:rFonts w:ascii="Times New Roman" w:hAnsi="Times New Roman"/>
          <w:b w:val="0"/>
        </w:rPr>
      </w:pPr>
      <w:r>
        <w:rPr>
          <w:rFonts w:ascii="Times New Roman" w:hAnsi="Times New Roman"/>
          <w:b w:val="0"/>
        </w:rPr>
        <w:t xml:space="preserve">Considérant que le jury a proposé d’inviter le soumissionnaire </w:t>
      </w:r>
      <w:proofErr w:type="spellStart"/>
      <w:r>
        <w:rPr>
          <w:rFonts w:ascii="Times New Roman" w:hAnsi="Times New Roman"/>
          <w:b w:val="0"/>
        </w:rPr>
        <w:t>xxxxxxxxxx</w:t>
      </w:r>
      <w:proofErr w:type="spellEnd"/>
      <w:r>
        <w:rPr>
          <w:rFonts w:ascii="Times New Roman" w:hAnsi="Times New Roman"/>
          <w:b w:val="0"/>
        </w:rPr>
        <w:t xml:space="preserve"> au troisième temps de la procédure, soit la négociation ;</w:t>
      </w:r>
    </w:p>
  </w:comment>
  <w:comment w:id="19" w:author="Cellule architecture" w:date="2021-07-16T09:01:00Z" w:initials="CellArchi">
    <w:p>
      <w:pPr>
        <w:pStyle w:val="Commentaire"/>
      </w:pPr>
      <w:r>
        <w:rPr>
          <w:rStyle w:val="Marquedecommentaire"/>
        </w:rPr>
        <w:annotationRef/>
      </w:r>
      <w:r>
        <w:t>Si négociation avec plusieurs soumissionnaires.</w:t>
      </w:r>
    </w:p>
  </w:comment>
  <w:comment w:id="20" w:author="Cellule architecture" w:date="2023-12-15T13:59:00Z" w:initials="CA-SG">
    <w:p>
      <w:pPr>
        <w:pStyle w:val="Commentaire"/>
      </w:pPr>
      <w:r>
        <w:rPr>
          <w:rStyle w:val="Marquedecommentaire"/>
        </w:rPr>
        <w:annotationRef/>
      </w:r>
      <w:r>
        <w:t>Section à développer uniquement en cas de négociation avec plusieurs soumissionnaires.</w:t>
      </w:r>
    </w:p>
    <w:p>
      <w:pPr>
        <w:pStyle w:val="Commentaire"/>
      </w:pPr>
    </w:p>
    <w:p>
      <w:pPr>
        <w:pStyle w:val="Commentaire"/>
      </w:pPr>
      <w:r>
        <w:t xml:space="preserve">Dans ce cas : COPIER-COLLER ici la </w:t>
      </w:r>
      <w:r>
        <w:rPr>
          <w:u w:val="single"/>
        </w:rPr>
        <w:t>conclusion</w:t>
      </w:r>
      <w:r>
        <w:t xml:space="preserve"> du rapport de négociation : soit la synthèse par critère et le tableau de cotation.</w:t>
      </w:r>
    </w:p>
    <w:p>
      <w:pPr>
        <w:pStyle w:val="Commentaire"/>
      </w:pPr>
      <w:r>
        <w:t xml:space="preserve">Le rapport complet de négociation n’est </w:t>
      </w:r>
      <w:r>
        <w:rPr>
          <w:u w:val="single"/>
        </w:rPr>
        <w:t>pas</w:t>
      </w:r>
      <w:r>
        <w:t xml:space="preserve"> annexé à la Décision motivée. Il fait partie des pièces du dossier et est uniquement envoyé aux soumissionnaires concernés par la négociation.</w:t>
      </w:r>
    </w:p>
  </w:comment>
  <w:comment w:id="21" w:author="Cellule architecture" w:date="2023-12-15T14:01:00Z" w:initials="CA-SG">
    <w:p>
      <w:pPr>
        <w:pStyle w:val="Commentaire"/>
      </w:pPr>
      <w:r>
        <w:rPr>
          <w:rStyle w:val="Marquedecommentaire"/>
        </w:rPr>
        <w:annotationRef/>
      </w:r>
      <w:proofErr w:type="gramStart"/>
      <w:r>
        <w:t>ou</w:t>
      </w:r>
      <w:proofErr w:type="gramEnd"/>
      <w:r>
        <w:t xml:space="preserve"> « reste » au cas où il y a eu négociation avec 1 seul soumissionnaire et que cette négociation a abouti.</w:t>
      </w:r>
    </w:p>
  </w:comment>
  <w:comment w:id="22" w:author="Cellule architecture" w:date="2020-11-09T12:40:00Z" w:initials="CellArchi">
    <w:p>
      <w:pPr>
        <w:pStyle w:val="Commentaire"/>
      </w:pPr>
      <w:r>
        <w:rPr>
          <w:rStyle w:val="Marquedecommentaire"/>
        </w:rPr>
        <w:annotationRef/>
      </w:r>
      <w:r>
        <w:t>Vérifier une dernière fois ONSS fisc et faillite et redemander un extrait de casier judiciaire si celui reçu avec l’offre est trop ancien</w:t>
      </w:r>
      <w:proofErr w:type="gramStart"/>
      <w:r>
        <w:t>.(</w:t>
      </w:r>
      <w:proofErr w:type="gramEnd"/>
      <w:r>
        <w:t>+ de 3 mois)</w:t>
      </w:r>
    </w:p>
  </w:comment>
  <w:comment w:id="23" w:author="Cellule architecture" w:date="2023-12-15T14:08:00Z" w:initials="CA-SG">
    <w:p>
      <w:pPr>
        <w:pStyle w:val="Commentaire"/>
      </w:pPr>
      <w:r>
        <w:rPr>
          <w:rStyle w:val="Marquedecommentaire"/>
        </w:rPr>
        <w:annotationRef/>
      </w:r>
      <w:r>
        <w:t>Nom de l’adjudicataire</w:t>
      </w:r>
    </w:p>
  </w:comment>
  <w:comment w:id="24" w:author="Cellule architecture" w:date="2023-12-15T14:13:00Z" w:initials="CA-SG">
    <w:p>
      <w:pPr>
        <w:pStyle w:val="Commentaire"/>
      </w:pPr>
      <w:r>
        <w:rPr>
          <w:rStyle w:val="Marquedecommentaire"/>
        </w:rPr>
        <w:annotationRef/>
      </w:r>
      <w:r>
        <w:t xml:space="preserve">Exemple : </w:t>
      </w:r>
    </w:p>
    <w:p>
      <w:pPr>
        <w:pStyle w:val="Commentaire"/>
      </w:pPr>
      <w:r>
        <w:t>Montant des travaux hors TVA = 1.000.000 euros</w:t>
      </w:r>
    </w:p>
    <w:p>
      <w:pPr>
        <w:pStyle w:val="Commentaire"/>
      </w:pPr>
      <w:r>
        <w:t>Fraction d’honoraires liée à la tranche 1= 35%</w:t>
      </w:r>
    </w:p>
    <w:p>
      <w:pPr>
        <w:pStyle w:val="Commentaire"/>
      </w:pPr>
      <w:r>
        <w:t>Taux d’honoraires= 12%</w:t>
      </w:r>
    </w:p>
    <w:p>
      <w:pPr>
        <w:pStyle w:val="Commentaire"/>
      </w:pPr>
    </w:p>
    <w:p>
      <w:pPr>
        <w:pStyle w:val="Commentaire"/>
      </w:pPr>
      <w:r>
        <w:sym w:font="Wingdings" w:char="F0E0"/>
      </w:r>
      <w:r>
        <w:t xml:space="preserve"> Montant HTVA de la tranche 1 = 35% x 12 % x 1.000.000 = 42.000 euros</w:t>
      </w:r>
    </w:p>
    <w:p>
      <w:pPr>
        <w:pStyle w:val="Commentaire"/>
      </w:pPr>
    </w:p>
  </w:comment>
  <w:comment w:id="25" w:author="Cellule architecture" w:date="2023-03-14T10:59:00Z" w:initials="CA">
    <w:p>
      <w:pPr>
        <w:pStyle w:val="Commentaire"/>
      </w:pPr>
      <w:r>
        <w:rPr>
          <w:rStyle w:val="Marquedecommentaire"/>
        </w:rPr>
        <w:annotationRef/>
      </w:r>
      <w:r>
        <w:t xml:space="preserve">TVA d’application 21%. </w:t>
      </w:r>
    </w:p>
    <w:p>
      <w:pPr>
        <w:pStyle w:val="Commentaire"/>
      </w:pPr>
      <w:r>
        <w:t>Possibilité de passer à 6% de TVA pour une partie des honoraires mais sur base d’un accord ultérieur entre auteur de projet et maître d’ouvrage à acter en vue de la première facture.</w:t>
      </w:r>
    </w:p>
  </w:comment>
  <w:comment w:id="26" w:author="Cellule architecture" w:date="2023-12-15T14:08:00Z" w:initials="CA-SG">
    <w:p>
      <w:pPr>
        <w:pStyle w:val="Commentaire"/>
      </w:pPr>
      <w:r>
        <w:rPr>
          <w:rStyle w:val="Marquedecommentaire"/>
        </w:rPr>
        <w:annotationRef/>
      </w:r>
      <w:r>
        <w:t>En cas d’option exigée</w:t>
      </w:r>
    </w:p>
  </w:comment>
  <w:comment w:id="27" w:author="Cellule architecture" w:date="2023-03-14T10:58:00Z" w:initials="CA">
    <w:p>
      <w:pPr>
        <w:pStyle w:val="Commentaire"/>
      </w:pPr>
      <w:r>
        <w:rPr>
          <w:rStyle w:val="Marquedecommentaire"/>
        </w:rPr>
        <w:annotationRef/>
      </w:r>
      <w:r>
        <w:t>Il s’agit du montant de l’enveloppe disponible telle qu’annoncée dans le cahier des charges (point 7), éventuellement négociée, et idéalement* indexée selon les indices du mois de l’attribution du présent marché.</w:t>
      </w:r>
    </w:p>
    <w:p>
      <w:pPr>
        <w:pStyle w:val="Commentaire"/>
      </w:pPr>
    </w:p>
    <w:p>
      <w:pPr>
        <w:pStyle w:val="Commentaire"/>
      </w:pPr>
      <w:r>
        <w:t>* si les modalités d’engagements budgétaires du MO le permettent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unga">
    <w:panose1 w:val="020B0502040204020203"/>
    <w:charset w:val="01"/>
    <w:family w:val="roman"/>
    <w:notTrueType/>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tabs>
        <w:tab w:val="clear" w:pos="9071"/>
        <w:tab w:val="right" w:pos="9214"/>
      </w:tabs>
      <w:ind w:right="-7"/>
      <w:jc w:val="right"/>
      <w:rPr>
        <w:rFonts w:ascii="Arial Narrow" w:hAnsi="Arial Narrow" w:cs="Arial"/>
      </w:rPr>
    </w:pPr>
  </w:p>
  <w:p>
    <w:pPr>
      <w:pStyle w:val="Article"/>
      <w:tabs>
        <w:tab w:val="right" w:pos="9498"/>
      </w:tabs>
      <w:ind w:right="-7"/>
      <w:jc w:val="left"/>
      <w:rPr>
        <w:rFonts w:ascii="Arial Narrow" w:hAnsi="Arial Narrow"/>
        <w:b w:val="0"/>
      </w:rPr>
    </w:pPr>
    <w:r>
      <w:rPr>
        <w:rFonts w:ascii="Arial Narrow" w:hAnsi="Arial Narrow"/>
        <w:b w:val="0"/>
        <w:noProof/>
        <w:color w:val="CC9900"/>
        <w:lang w:val="nl-BE" w:eastAsia="nl-BE"/>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-12065</wp:posOffset>
              </wp:positionV>
              <wp:extent cx="6086475" cy="0"/>
              <wp:effectExtent l="8890" t="7620" r="10160" b="1143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6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95pt" to="47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AU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"/>
          </w:pict>
        </mc:Fallback>
      </mc:AlternateContent>
    </w:r>
    <w:r>
      <w:rPr>
        <w:rFonts w:ascii="Arial Narrow" w:hAnsi="Arial Narrow"/>
        <w:b w:val="0"/>
        <w:noProof/>
        <w:color w:val="CC9900"/>
      </w:rPr>
      <w:t>[Nom marché]</w:t>
    </w:r>
    <w:r>
      <w:rPr>
        <w:rFonts w:ascii="Arial Narrow" w:hAnsi="Arial Narrow"/>
        <w:b w:val="0"/>
        <w:color w:val="CC9900"/>
      </w:rPr>
      <w:t xml:space="preserve"> </w:t>
    </w:r>
    <w:r>
      <w:rPr>
        <w:rFonts w:ascii="Arial Narrow" w:hAnsi="Arial Narrow"/>
        <w:b w:val="0"/>
      </w:rPr>
      <w:t>– Décision motivée d’attribution du marché – doctype du 17/07/2024</w:t>
    </w:r>
    <w:r>
      <w:rPr>
        <w:rFonts w:ascii="Arial Narrow" w:hAnsi="Arial Narrow"/>
        <w:b w:val="0"/>
      </w:rPr>
      <w:tab/>
    </w:r>
    <w:r>
      <w:rPr>
        <w:rStyle w:val="Numrodepage"/>
        <w:rFonts w:ascii="Arial Narrow" w:hAnsi="Arial Narrow" w:cs="Arial"/>
        <w:b w:val="0"/>
      </w:rPr>
      <w:fldChar w:fldCharType="begin"/>
    </w:r>
    <w:r>
      <w:rPr>
        <w:rStyle w:val="Numrodepage"/>
        <w:rFonts w:ascii="Arial Narrow" w:hAnsi="Arial Narrow" w:cs="Arial"/>
        <w:b w:val="0"/>
      </w:rPr>
      <w:instrText xml:space="preserve"> PAGE </w:instrText>
    </w:r>
    <w:r>
      <w:rPr>
        <w:rStyle w:val="Numrodepage"/>
        <w:rFonts w:ascii="Arial Narrow" w:hAnsi="Arial Narrow" w:cs="Arial"/>
        <w:b w:val="0"/>
      </w:rPr>
      <w:fldChar w:fldCharType="separate"/>
    </w:r>
    <w:r>
      <w:rPr>
        <w:rStyle w:val="Numrodepage"/>
        <w:rFonts w:ascii="Arial Narrow" w:hAnsi="Arial Narrow" w:cs="Arial"/>
        <w:b w:val="0"/>
        <w:noProof/>
      </w:rPr>
      <w:t>2</w:t>
    </w:r>
    <w:r>
      <w:rPr>
        <w:rStyle w:val="Numrodepage"/>
        <w:rFonts w:ascii="Arial Narrow" w:hAnsi="Arial Narrow" w:cs="Arial"/>
        <w:b w:val="0"/>
      </w:rPr>
      <w:fldChar w:fldCharType="end"/>
    </w:r>
    <w:r>
      <w:rPr>
        <w:rStyle w:val="Numrodepage"/>
        <w:rFonts w:ascii="Arial Narrow" w:hAnsi="Arial Narrow" w:cs="Arial"/>
        <w:b w:val="0"/>
      </w:rPr>
      <w:t>/</w:t>
    </w:r>
    <w:r>
      <w:rPr>
        <w:rStyle w:val="Numrodepage"/>
        <w:rFonts w:ascii="Arial Narrow" w:hAnsi="Arial Narrow" w:cs="Arial"/>
        <w:b w:val="0"/>
      </w:rPr>
      <w:fldChar w:fldCharType="begin"/>
    </w:r>
    <w:r>
      <w:rPr>
        <w:rStyle w:val="Numrodepage"/>
        <w:rFonts w:ascii="Arial Narrow" w:hAnsi="Arial Narrow" w:cs="Arial"/>
        <w:b w:val="0"/>
      </w:rPr>
      <w:instrText xml:space="preserve"> NUMPAGES </w:instrText>
    </w:r>
    <w:r>
      <w:rPr>
        <w:rStyle w:val="Numrodepage"/>
        <w:rFonts w:ascii="Arial Narrow" w:hAnsi="Arial Narrow" w:cs="Arial"/>
        <w:b w:val="0"/>
      </w:rPr>
      <w:fldChar w:fldCharType="separate"/>
    </w:r>
    <w:r>
      <w:rPr>
        <w:rStyle w:val="Numrodepage"/>
        <w:rFonts w:ascii="Arial Narrow" w:hAnsi="Arial Narrow" w:cs="Arial"/>
        <w:b w:val="0"/>
        <w:noProof/>
      </w:rPr>
      <w:t>4</w:t>
    </w:r>
    <w:r>
      <w:rPr>
        <w:rStyle w:val="Numrodepage"/>
        <w:rFonts w:ascii="Arial Narrow" w:hAnsi="Arial Narrow" w:cs="Arial"/>
        <w:b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5369F"/>
    <w:multiLevelType w:val="hybridMultilevel"/>
    <w:tmpl w:val="83AA6F48"/>
    <w:lvl w:ilvl="0" w:tplc="DE88B822">
      <w:start w:val="1"/>
      <w:numFmt w:val="bullet"/>
      <w:lvlText w:val=""/>
      <w:lvlJc w:val="left"/>
      <w:pPr>
        <w:tabs>
          <w:tab w:val="num" w:pos="2898"/>
        </w:tabs>
        <w:ind w:left="2898" w:hanging="360"/>
      </w:pPr>
      <w:rPr>
        <w:rFonts w:ascii="Wingdings" w:hAnsi="Wingdings" w:hint="default"/>
      </w:rPr>
    </w:lvl>
    <w:lvl w:ilvl="1" w:tplc="040C0003" w:tentative="1">
      <w:start w:val="1"/>
      <w:numFmt w:val="bullet"/>
      <w:lvlText w:val="o"/>
      <w:lvlJc w:val="left"/>
      <w:pPr>
        <w:tabs>
          <w:tab w:val="num" w:pos="1905"/>
        </w:tabs>
        <w:ind w:left="1905" w:hanging="360"/>
      </w:pPr>
      <w:rPr>
        <w:rFonts w:ascii="Courier New" w:hAnsi="Courier New" w:cs="Courier New" w:hint="default"/>
      </w:rPr>
    </w:lvl>
    <w:lvl w:ilvl="2" w:tplc="040C0005" w:tentative="1">
      <w:start w:val="1"/>
      <w:numFmt w:val="bullet"/>
      <w:lvlText w:val=""/>
      <w:lvlJc w:val="left"/>
      <w:pPr>
        <w:tabs>
          <w:tab w:val="num" w:pos="2625"/>
        </w:tabs>
        <w:ind w:left="2625" w:hanging="360"/>
      </w:pPr>
      <w:rPr>
        <w:rFonts w:ascii="Wingdings" w:hAnsi="Wingdings" w:hint="default"/>
      </w:rPr>
    </w:lvl>
    <w:lvl w:ilvl="3" w:tplc="040C0001" w:tentative="1">
      <w:start w:val="1"/>
      <w:numFmt w:val="bullet"/>
      <w:lvlText w:val=""/>
      <w:lvlJc w:val="left"/>
      <w:pPr>
        <w:tabs>
          <w:tab w:val="num" w:pos="3345"/>
        </w:tabs>
        <w:ind w:left="3345" w:hanging="360"/>
      </w:pPr>
      <w:rPr>
        <w:rFonts w:ascii="Symbol" w:hAnsi="Symbol" w:hint="default"/>
      </w:rPr>
    </w:lvl>
    <w:lvl w:ilvl="4" w:tplc="040C0003" w:tentative="1">
      <w:start w:val="1"/>
      <w:numFmt w:val="bullet"/>
      <w:lvlText w:val="o"/>
      <w:lvlJc w:val="left"/>
      <w:pPr>
        <w:tabs>
          <w:tab w:val="num" w:pos="4065"/>
        </w:tabs>
        <w:ind w:left="4065" w:hanging="360"/>
      </w:pPr>
      <w:rPr>
        <w:rFonts w:ascii="Courier New" w:hAnsi="Courier New" w:cs="Courier New" w:hint="default"/>
      </w:rPr>
    </w:lvl>
    <w:lvl w:ilvl="5" w:tplc="040C0005" w:tentative="1">
      <w:start w:val="1"/>
      <w:numFmt w:val="bullet"/>
      <w:lvlText w:val=""/>
      <w:lvlJc w:val="left"/>
      <w:pPr>
        <w:tabs>
          <w:tab w:val="num" w:pos="4785"/>
        </w:tabs>
        <w:ind w:left="4785" w:hanging="360"/>
      </w:pPr>
      <w:rPr>
        <w:rFonts w:ascii="Wingdings" w:hAnsi="Wingdings" w:hint="default"/>
      </w:rPr>
    </w:lvl>
    <w:lvl w:ilvl="6" w:tplc="040C0001" w:tentative="1">
      <w:start w:val="1"/>
      <w:numFmt w:val="bullet"/>
      <w:lvlText w:val=""/>
      <w:lvlJc w:val="left"/>
      <w:pPr>
        <w:tabs>
          <w:tab w:val="num" w:pos="5505"/>
        </w:tabs>
        <w:ind w:left="5505" w:hanging="360"/>
      </w:pPr>
      <w:rPr>
        <w:rFonts w:ascii="Symbol" w:hAnsi="Symbol" w:hint="default"/>
      </w:rPr>
    </w:lvl>
    <w:lvl w:ilvl="7" w:tplc="040C0003" w:tentative="1">
      <w:start w:val="1"/>
      <w:numFmt w:val="bullet"/>
      <w:lvlText w:val="o"/>
      <w:lvlJc w:val="left"/>
      <w:pPr>
        <w:tabs>
          <w:tab w:val="num" w:pos="6225"/>
        </w:tabs>
        <w:ind w:left="6225" w:hanging="360"/>
      </w:pPr>
      <w:rPr>
        <w:rFonts w:ascii="Courier New" w:hAnsi="Courier New" w:cs="Courier New" w:hint="default"/>
      </w:rPr>
    </w:lvl>
    <w:lvl w:ilvl="8" w:tplc="040C0005" w:tentative="1">
      <w:start w:val="1"/>
      <w:numFmt w:val="bullet"/>
      <w:lvlText w:val=""/>
      <w:lvlJc w:val="left"/>
      <w:pPr>
        <w:tabs>
          <w:tab w:val="num" w:pos="6945"/>
        </w:tabs>
        <w:ind w:left="6945" w:hanging="360"/>
      </w:pPr>
      <w:rPr>
        <w:rFonts w:ascii="Wingdings" w:hAnsi="Wingdings" w:hint="default"/>
      </w:rPr>
    </w:lvl>
  </w:abstractNum>
  <w:abstractNum w:abstractNumId="1" w15:restartNumberingAfterBreak="0">
    <w:nsid w:val="0C9E4691"/>
    <w:multiLevelType w:val="multilevel"/>
    <w:tmpl w:val="1C62548C"/>
    <w:lvl w:ilvl="0">
      <w:start w:val="1"/>
      <w:numFmt w:val="decimal"/>
      <w:lvlText w:val="%1."/>
      <w:lvlJc w:val="left"/>
      <w:pPr>
        <w:tabs>
          <w:tab w:val="num" w:pos="786"/>
        </w:tabs>
        <w:ind w:left="786" w:hanging="360"/>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2" w15:restartNumberingAfterBreak="0">
    <w:nsid w:val="13E31B07"/>
    <w:multiLevelType w:val="hybridMultilevel"/>
    <w:tmpl w:val="929E568E"/>
    <w:lvl w:ilvl="0" w:tplc="FD900D52">
      <w:start w:val="1"/>
      <w:numFmt w:val="bullet"/>
      <w:pStyle w:val="Listepuces"/>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337D9F"/>
    <w:multiLevelType w:val="hybridMultilevel"/>
    <w:tmpl w:val="F4FE3446"/>
    <w:lvl w:ilvl="0" w:tplc="DE88B822">
      <w:start w:val="1"/>
      <w:numFmt w:val="bullet"/>
      <w:lvlText w:val=""/>
      <w:lvlJc w:val="left"/>
      <w:pPr>
        <w:tabs>
          <w:tab w:val="num" w:pos="2859"/>
        </w:tabs>
        <w:ind w:left="2859" w:hanging="360"/>
      </w:pPr>
      <w:rPr>
        <w:rFonts w:ascii="Wingdings" w:hAnsi="Wingdings" w:hint="default"/>
      </w:rPr>
    </w:lvl>
    <w:lvl w:ilvl="1" w:tplc="040C0003" w:tentative="1">
      <w:start w:val="1"/>
      <w:numFmt w:val="bullet"/>
      <w:lvlText w:val="o"/>
      <w:lvlJc w:val="left"/>
      <w:pPr>
        <w:tabs>
          <w:tab w:val="num" w:pos="1866"/>
        </w:tabs>
        <w:ind w:left="1866" w:hanging="360"/>
      </w:pPr>
      <w:rPr>
        <w:rFonts w:ascii="Courier New" w:hAnsi="Courier New" w:cs="Courier New" w:hint="default"/>
      </w:rPr>
    </w:lvl>
    <w:lvl w:ilvl="2" w:tplc="040C0005" w:tentative="1">
      <w:start w:val="1"/>
      <w:numFmt w:val="bullet"/>
      <w:lvlText w:val=""/>
      <w:lvlJc w:val="left"/>
      <w:pPr>
        <w:tabs>
          <w:tab w:val="num" w:pos="2586"/>
        </w:tabs>
        <w:ind w:left="2586" w:hanging="360"/>
      </w:pPr>
      <w:rPr>
        <w:rFonts w:ascii="Wingdings" w:hAnsi="Wingdings" w:hint="default"/>
      </w:rPr>
    </w:lvl>
    <w:lvl w:ilvl="3" w:tplc="040C0001" w:tentative="1">
      <w:start w:val="1"/>
      <w:numFmt w:val="bullet"/>
      <w:lvlText w:val=""/>
      <w:lvlJc w:val="left"/>
      <w:pPr>
        <w:tabs>
          <w:tab w:val="num" w:pos="3306"/>
        </w:tabs>
        <w:ind w:left="3306" w:hanging="360"/>
      </w:pPr>
      <w:rPr>
        <w:rFonts w:ascii="Symbol" w:hAnsi="Symbol" w:hint="default"/>
      </w:rPr>
    </w:lvl>
    <w:lvl w:ilvl="4" w:tplc="040C0003" w:tentative="1">
      <w:start w:val="1"/>
      <w:numFmt w:val="bullet"/>
      <w:lvlText w:val="o"/>
      <w:lvlJc w:val="left"/>
      <w:pPr>
        <w:tabs>
          <w:tab w:val="num" w:pos="4026"/>
        </w:tabs>
        <w:ind w:left="4026" w:hanging="360"/>
      </w:pPr>
      <w:rPr>
        <w:rFonts w:ascii="Courier New" w:hAnsi="Courier New" w:cs="Courier New" w:hint="default"/>
      </w:rPr>
    </w:lvl>
    <w:lvl w:ilvl="5" w:tplc="040C0005" w:tentative="1">
      <w:start w:val="1"/>
      <w:numFmt w:val="bullet"/>
      <w:lvlText w:val=""/>
      <w:lvlJc w:val="left"/>
      <w:pPr>
        <w:tabs>
          <w:tab w:val="num" w:pos="4746"/>
        </w:tabs>
        <w:ind w:left="4746" w:hanging="360"/>
      </w:pPr>
      <w:rPr>
        <w:rFonts w:ascii="Wingdings" w:hAnsi="Wingdings" w:hint="default"/>
      </w:rPr>
    </w:lvl>
    <w:lvl w:ilvl="6" w:tplc="040C0001" w:tentative="1">
      <w:start w:val="1"/>
      <w:numFmt w:val="bullet"/>
      <w:lvlText w:val=""/>
      <w:lvlJc w:val="left"/>
      <w:pPr>
        <w:tabs>
          <w:tab w:val="num" w:pos="5466"/>
        </w:tabs>
        <w:ind w:left="5466" w:hanging="360"/>
      </w:pPr>
      <w:rPr>
        <w:rFonts w:ascii="Symbol" w:hAnsi="Symbol" w:hint="default"/>
      </w:rPr>
    </w:lvl>
    <w:lvl w:ilvl="7" w:tplc="040C0003" w:tentative="1">
      <w:start w:val="1"/>
      <w:numFmt w:val="bullet"/>
      <w:lvlText w:val="o"/>
      <w:lvlJc w:val="left"/>
      <w:pPr>
        <w:tabs>
          <w:tab w:val="num" w:pos="6186"/>
        </w:tabs>
        <w:ind w:left="6186" w:hanging="360"/>
      </w:pPr>
      <w:rPr>
        <w:rFonts w:ascii="Courier New" w:hAnsi="Courier New" w:cs="Courier New" w:hint="default"/>
      </w:rPr>
    </w:lvl>
    <w:lvl w:ilvl="8" w:tplc="040C0005" w:tentative="1">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1680583C"/>
    <w:multiLevelType w:val="hybridMultilevel"/>
    <w:tmpl w:val="90300FDC"/>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5" w15:restartNumberingAfterBreak="0">
    <w:nsid w:val="268D1B48"/>
    <w:multiLevelType w:val="multilevel"/>
    <w:tmpl w:val="A3A45A94"/>
    <w:lvl w:ilvl="0">
      <w:numFmt w:val="bullet"/>
      <w:lvlText w:val="-"/>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2A63517E"/>
    <w:multiLevelType w:val="multilevel"/>
    <w:tmpl w:val="35A43640"/>
    <w:lvl w:ilvl="0">
      <w:numFmt w:val="bullet"/>
      <w:lvlText w:val="-"/>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7" w15:restartNumberingAfterBreak="0">
    <w:nsid w:val="2C8F34CF"/>
    <w:multiLevelType w:val="hybridMultilevel"/>
    <w:tmpl w:val="6FDCE720"/>
    <w:lvl w:ilvl="0" w:tplc="099622A2">
      <w:numFmt w:val="bullet"/>
      <w:lvlText w:val="-"/>
      <w:lvlJc w:val="left"/>
      <w:pPr>
        <w:ind w:left="720" w:hanging="360"/>
      </w:pPr>
      <w:rPr>
        <w:rFonts w:ascii="Tunga" w:eastAsia="Calibri" w:hAnsi="Tunga" w:cs="Tung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E7039ED"/>
    <w:multiLevelType w:val="multilevel"/>
    <w:tmpl w:val="FD1491C2"/>
    <w:lvl w:ilvl="0">
      <w:numFmt w:val="bullet"/>
      <w:lvlText w:val="-"/>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9" w15:restartNumberingAfterBreak="0">
    <w:nsid w:val="2ED439DC"/>
    <w:multiLevelType w:val="hybridMultilevel"/>
    <w:tmpl w:val="FF061AE0"/>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0" w15:restartNumberingAfterBreak="0">
    <w:nsid w:val="35D55A48"/>
    <w:multiLevelType w:val="hybridMultilevel"/>
    <w:tmpl w:val="837C959A"/>
    <w:lvl w:ilvl="0" w:tplc="DE88B822">
      <w:start w:val="1"/>
      <w:numFmt w:val="bullet"/>
      <w:lvlText w:val=""/>
      <w:lvlJc w:val="left"/>
      <w:pPr>
        <w:tabs>
          <w:tab w:val="num" w:pos="2538"/>
        </w:tabs>
        <w:ind w:left="2538" w:hanging="360"/>
      </w:pPr>
      <w:rPr>
        <w:rFonts w:ascii="Wingdings" w:hAnsi="Wingdings" w:hint="default"/>
      </w:rPr>
    </w:lvl>
    <w:lvl w:ilvl="1" w:tplc="040C0003" w:tentative="1">
      <w:start w:val="1"/>
      <w:numFmt w:val="bullet"/>
      <w:lvlText w:val="o"/>
      <w:lvlJc w:val="left"/>
      <w:pPr>
        <w:tabs>
          <w:tab w:val="num" w:pos="1545"/>
        </w:tabs>
        <w:ind w:left="1545" w:hanging="360"/>
      </w:pPr>
      <w:rPr>
        <w:rFonts w:ascii="Courier New" w:hAnsi="Courier New" w:cs="Courier New" w:hint="default"/>
      </w:rPr>
    </w:lvl>
    <w:lvl w:ilvl="2" w:tplc="040C0005" w:tentative="1">
      <w:start w:val="1"/>
      <w:numFmt w:val="bullet"/>
      <w:lvlText w:val=""/>
      <w:lvlJc w:val="left"/>
      <w:pPr>
        <w:tabs>
          <w:tab w:val="num" w:pos="2265"/>
        </w:tabs>
        <w:ind w:left="2265" w:hanging="360"/>
      </w:pPr>
      <w:rPr>
        <w:rFonts w:ascii="Wingdings" w:hAnsi="Wingdings" w:hint="default"/>
      </w:rPr>
    </w:lvl>
    <w:lvl w:ilvl="3" w:tplc="040C0001" w:tentative="1">
      <w:start w:val="1"/>
      <w:numFmt w:val="bullet"/>
      <w:lvlText w:val=""/>
      <w:lvlJc w:val="left"/>
      <w:pPr>
        <w:tabs>
          <w:tab w:val="num" w:pos="2985"/>
        </w:tabs>
        <w:ind w:left="2985" w:hanging="360"/>
      </w:pPr>
      <w:rPr>
        <w:rFonts w:ascii="Symbol" w:hAnsi="Symbol" w:hint="default"/>
      </w:rPr>
    </w:lvl>
    <w:lvl w:ilvl="4" w:tplc="040C0003" w:tentative="1">
      <w:start w:val="1"/>
      <w:numFmt w:val="bullet"/>
      <w:lvlText w:val="o"/>
      <w:lvlJc w:val="left"/>
      <w:pPr>
        <w:tabs>
          <w:tab w:val="num" w:pos="3705"/>
        </w:tabs>
        <w:ind w:left="3705" w:hanging="360"/>
      </w:pPr>
      <w:rPr>
        <w:rFonts w:ascii="Courier New" w:hAnsi="Courier New" w:cs="Courier New" w:hint="default"/>
      </w:rPr>
    </w:lvl>
    <w:lvl w:ilvl="5" w:tplc="040C0005" w:tentative="1">
      <w:start w:val="1"/>
      <w:numFmt w:val="bullet"/>
      <w:lvlText w:val=""/>
      <w:lvlJc w:val="left"/>
      <w:pPr>
        <w:tabs>
          <w:tab w:val="num" w:pos="4425"/>
        </w:tabs>
        <w:ind w:left="4425" w:hanging="360"/>
      </w:pPr>
      <w:rPr>
        <w:rFonts w:ascii="Wingdings" w:hAnsi="Wingdings" w:hint="default"/>
      </w:rPr>
    </w:lvl>
    <w:lvl w:ilvl="6" w:tplc="040C0001" w:tentative="1">
      <w:start w:val="1"/>
      <w:numFmt w:val="bullet"/>
      <w:lvlText w:val=""/>
      <w:lvlJc w:val="left"/>
      <w:pPr>
        <w:tabs>
          <w:tab w:val="num" w:pos="5145"/>
        </w:tabs>
        <w:ind w:left="5145" w:hanging="360"/>
      </w:pPr>
      <w:rPr>
        <w:rFonts w:ascii="Symbol" w:hAnsi="Symbol" w:hint="default"/>
      </w:rPr>
    </w:lvl>
    <w:lvl w:ilvl="7" w:tplc="040C0003" w:tentative="1">
      <w:start w:val="1"/>
      <w:numFmt w:val="bullet"/>
      <w:lvlText w:val="o"/>
      <w:lvlJc w:val="left"/>
      <w:pPr>
        <w:tabs>
          <w:tab w:val="num" w:pos="5865"/>
        </w:tabs>
        <w:ind w:left="5865" w:hanging="360"/>
      </w:pPr>
      <w:rPr>
        <w:rFonts w:ascii="Courier New" w:hAnsi="Courier New" w:cs="Courier New" w:hint="default"/>
      </w:rPr>
    </w:lvl>
    <w:lvl w:ilvl="8" w:tplc="040C0005" w:tentative="1">
      <w:start w:val="1"/>
      <w:numFmt w:val="bullet"/>
      <w:lvlText w:val=""/>
      <w:lvlJc w:val="left"/>
      <w:pPr>
        <w:tabs>
          <w:tab w:val="num" w:pos="6585"/>
        </w:tabs>
        <w:ind w:left="6585" w:hanging="360"/>
      </w:pPr>
      <w:rPr>
        <w:rFonts w:ascii="Wingdings" w:hAnsi="Wingdings" w:hint="default"/>
      </w:rPr>
    </w:lvl>
  </w:abstractNum>
  <w:abstractNum w:abstractNumId="11" w15:restartNumberingAfterBreak="0">
    <w:nsid w:val="3A865BC0"/>
    <w:multiLevelType w:val="hybridMultilevel"/>
    <w:tmpl w:val="386273BA"/>
    <w:lvl w:ilvl="0" w:tplc="040C0015">
      <w:start w:val="1"/>
      <w:numFmt w:val="upperLetter"/>
      <w:pStyle w:val="cscbk2"/>
      <w:lvlText w:val="%1."/>
      <w:lvlJc w:val="left"/>
      <w:pPr>
        <w:tabs>
          <w:tab w:val="num" w:pos="3440"/>
        </w:tabs>
        <w:ind w:left="3440" w:hanging="360"/>
      </w:pPr>
    </w:lvl>
    <w:lvl w:ilvl="1" w:tplc="1F42B242">
      <w:start w:val="1"/>
      <w:numFmt w:val="decimal"/>
      <w:lvlText w:val="%2."/>
      <w:lvlJc w:val="left"/>
      <w:pPr>
        <w:tabs>
          <w:tab w:val="num" w:pos="360"/>
        </w:tabs>
        <w:ind w:left="360" w:hanging="360"/>
      </w:pPr>
      <w:rPr>
        <w:rFonts w:hint="default"/>
        <w:b/>
      </w:rPr>
    </w:lvl>
    <w:lvl w:ilvl="2" w:tplc="040C000D">
      <w:start w:val="1"/>
      <w:numFmt w:val="bullet"/>
      <w:lvlText w:val=""/>
      <w:lvlJc w:val="left"/>
      <w:pPr>
        <w:tabs>
          <w:tab w:val="num" w:pos="5060"/>
        </w:tabs>
        <w:ind w:left="5060" w:hanging="360"/>
      </w:pPr>
      <w:rPr>
        <w:rFonts w:ascii="Wingdings" w:hAnsi="Wingdings" w:hint="default"/>
      </w:rPr>
    </w:lvl>
    <w:lvl w:ilvl="3" w:tplc="040C000F" w:tentative="1">
      <w:start w:val="1"/>
      <w:numFmt w:val="decimal"/>
      <w:lvlText w:val="%4."/>
      <w:lvlJc w:val="left"/>
      <w:pPr>
        <w:tabs>
          <w:tab w:val="num" w:pos="5600"/>
        </w:tabs>
        <w:ind w:left="5600" w:hanging="360"/>
      </w:pPr>
    </w:lvl>
    <w:lvl w:ilvl="4" w:tplc="040C0019" w:tentative="1">
      <w:start w:val="1"/>
      <w:numFmt w:val="lowerLetter"/>
      <w:lvlText w:val="%5."/>
      <w:lvlJc w:val="left"/>
      <w:pPr>
        <w:tabs>
          <w:tab w:val="num" w:pos="6320"/>
        </w:tabs>
        <w:ind w:left="6320" w:hanging="360"/>
      </w:pPr>
    </w:lvl>
    <w:lvl w:ilvl="5" w:tplc="040C001B" w:tentative="1">
      <w:start w:val="1"/>
      <w:numFmt w:val="lowerRoman"/>
      <w:lvlText w:val="%6."/>
      <w:lvlJc w:val="right"/>
      <w:pPr>
        <w:tabs>
          <w:tab w:val="num" w:pos="7040"/>
        </w:tabs>
        <w:ind w:left="7040" w:hanging="180"/>
      </w:pPr>
    </w:lvl>
    <w:lvl w:ilvl="6" w:tplc="040C000F" w:tentative="1">
      <w:start w:val="1"/>
      <w:numFmt w:val="decimal"/>
      <w:lvlText w:val="%7."/>
      <w:lvlJc w:val="left"/>
      <w:pPr>
        <w:tabs>
          <w:tab w:val="num" w:pos="7760"/>
        </w:tabs>
        <w:ind w:left="7760" w:hanging="360"/>
      </w:pPr>
    </w:lvl>
    <w:lvl w:ilvl="7" w:tplc="040C0019" w:tentative="1">
      <w:start w:val="1"/>
      <w:numFmt w:val="lowerLetter"/>
      <w:lvlText w:val="%8."/>
      <w:lvlJc w:val="left"/>
      <w:pPr>
        <w:tabs>
          <w:tab w:val="num" w:pos="8480"/>
        </w:tabs>
        <w:ind w:left="8480" w:hanging="360"/>
      </w:pPr>
    </w:lvl>
    <w:lvl w:ilvl="8" w:tplc="040C001B" w:tentative="1">
      <w:start w:val="1"/>
      <w:numFmt w:val="lowerRoman"/>
      <w:lvlText w:val="%9."/>
      <w:lvlJc w:val="right"/>
      <w:pPr>
        <w:tabs>
          <w:tab w:val="num" w:pos="9200"/>
        </w:tabs>
        <w:ind w:left="9200" w:hanging="180"/>
      </w:pPr>
    </w:lvl>
  </w:abstractNum>
  <w:abstractNum w:abstractNumId="12" w15:restartNumberingAfterBreak="0">
    <w:nsid w:val="3D825688"/>
    <w:multiLevelType w:val="hybridMultilevel"/>
    <w:tmpl w:val="68C027AC"/>
    <w:lvl w:ilvl="0" w:tplc="B36A624E">
      <w:start w:val="1"/>
      <w:numFmt w:val="bullet"/>
      <w:pStyle w:val="Liste3dtail"/>
      <w:lvlText w:val="-"/>
      <w:lvlJc w:val="left"/>
      <w:pPr>
        <w:tabs>
          <w:tab w:val="num" w:pos="1080"/>
        </w:tabs>
        <w:ind w:left="1080" w:hanging="360"/>
      </w:pPr>
      <w:rPr>
        <w:rFonts w:ascii="Arial" w:hAnsi="Arial" w:hint="default"/>
      </w:rPr>
    </w:lvl>
    <w:lvl w:ilvl="1" w:tplc="396AEDCC">
      <w:start w:val="1"/>
      <w:numFmt w:val="bullet"/>
      <w:pStyle w:val="Liste4dtail"/>
      <w:lvlText w:val="-"/>
      <w:lvlJc w:val="left"/>
      <w:pPr>
        <w:tabs>
          <w:tab w:val="num" w:pos="1800"/>
        </w:tabs>
        <w:ind w:left="1800" w:hanging="360"/>
      </w:pPr>
      <w:rPr>
        <w:rFonts w:ascii="Arial" w:hAnsi="Arial"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F876D6C"/>
    <w:multiLevelType w:val="hybridMultilevel"/>
    <w:tmpl w:val="38965484"/>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14" w15:restartNumberingAfterBreak="0">
    <w:nsid w:val="3F9C128E"/>
    <w:multiLevelType w:val="hybridMultilevel"/>
    <w:tmpl w:val="1C62548C"/>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5" w15:restartNumberingAfterBreak="0">
    <w:nsid w:val="3FF841B7"/>
    <w:multiLevelType w:val="hybridMultilevel"/>
    <w:tmpl w:val="71DA5452"/>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16" w15:restartNumberingAfterBreak="0">
    <w:nsid w:val="52902AEE"/>
    <w:multiLevelType w:val="hybridMultilevel"/>
    <w:tmpl w:val="59CC4F2A"/>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17" w15:restartNumberingAfterBreak="0">
    <w:nsid w:val="57A80A79"/>
    <w:multiLevelType w:val="hybridMultilevel"/>
    <w:tmpl w:val="0DCC9E76"/>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A885F15"/>
    <w:multiLevelType w:val="hybridMultilevel"/>
    <w:tmpl w:val="D51060A6"/>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9" w15:restartNumberingAfterBreak="0">
    <w:nsid w:val="5B034A7C"/>
    <w:multiLevelType w:val="multilevel"/>
    <w:tmpl w:val="5E764A24"/>
    <w:lvl w:ilvl="0">
      <w:numFmt w:val="bullet"/>
      <w:lvlText w:val="-"/>
      <w:lvlJc w:val="left"/>
      <w:pPr>
        <w:tabs>
          <w:tab w:val="num" w:pos="644"/>
        </w:tabs>
        <w:ind w:left="644"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20" w15:restartNumberingAfterBreak="0">
    <w:nsid w:val="66231374"/>
    <w:multiLevelType w:val="hybridMultilevel"/>
    <w:tmpl w:val="1E2036E6"/>
    <w:lvl w:ilvl="0" w:tplc="AC8CF78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E310A6"/>
    <w:multiLevelType w:val="hybridMultilevel"/>
    <w:tmpl w:val="AD6ED77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699D7358"/>
    <w:multiLevelType w:val="hybridMultilevel"/>
    <w:tmpl w:val="AC4A473E"/>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23" w15:restartNumberingAfterBreak="0">
    <w:nsid w:val="6DEF35AE"/>
    <w:multiLevelType w:val="hybridMultilevel"/>
    <w:tmpl w:val="02B8A67E"/>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24" w15:restartNumberingAfterBreak="0">
    <w:nsid w:val="6F47476F"/>
    <w:multiLevelType w:val="hybridMultilevel"/>
    <w:tmpl w:val="6480D92C"/>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25" w15:restartNumberingAfterBreak="0">
    <w:nsid w:val="6F9B6728"/>
    <w:multiLevelType w:val="hybridMultilevel"/>
    <w:tmpl w:val="8402B9E4"/>
    <w:lvl w:ilvl="0" w:tplc="DE88B822">
      <w:start w:val="1"/>
      <w:numFmt w:val="bullet"/>
      <w:lvlText w:val=""/>
      <w:lvlJc w:val="left"/>
      <w:pPr>
        <w:tabs>
          <w:tab w:val="num" w:pos="6680"/>
        </w:tabs>
        <w:ind w:left="6680" w:hanging="360"/>
      </w:pPr>
      <w:rPr>
        <w:rFonts w:ascii="Wingdings" w:hAnsi="Wingdings" w:hint="default"/>
      </w:rPr>
    </w:lvl>
    <w:lvl w:ilvl="1" w:tplc="040C0003" w:tentative="1">
      <w:start w:val="1"/>
      <w:numFmt w:val="bullet"/>
      <w:lvlText w:val="o"/>
      <w:lvlJc w:val="left"/>
      <w:pPr>
        <w:tabs>
          <w:tab w:val="num" w:pos="5687"/>
        </w:tabs>
        <w:ind w:left="5687" w:hanging="360"/>
      </w:pPr>
      <w:rPr>
        <w:rFonts w:ascii="Courier New" w:hAnsi="Courier New" w:cs="Courier New" w:hint="default"/>
      </w:rPr>
    </w:lvl>
    <w:lvl w:ilvl="2" w:tplc="040C0005" w:tentative="1">
      <w:start w:val="1"/>
      <w:numFmt w:val="bullet"/>
      <w:lvlText w:val=""/>
      <w:lvlJc w:val="left"/>
      <w:pPr>
        <w:tabs>
          <w:tab w:val="num" w:pos="6407"/>
        </w:tabs>
        <w:ind w:left="6407" w:hanging="360"/>
      </w:pPr>
      <w:rPr>
        <w:rFonts w:ascii="Wingdings" w:hAnsi="Wingdings" w:hint="default"/>
      </w:rPr>
    </w:lvl>
    <w:lvl w:ilvl="3" w:tplc="040C0001" w:tentative="1">
      <w:start w:val="1"/>
      <w:numFmt w:val="bullet"/>
      <w:lvlText w:val=""/>
      <w:lvlJc w:val="left"/>
      <w:pPr>
        <w:tabs>
          <w:tab w:val="num" w:pos="7127"/>
        </w:tabs>
        <w:ind w:left="7127" w:hanging="360"/>
      </w:pPr>
      <w:rPr>
        <w:rFonts w:ascii="Symbol" w:hAnsi="Symbol" w:hint="default"/>
      </w:rPr>
    </w:lvl>
    <w:lvl w:ilvl="4" w:tplc="040C0003" w:tentative="1">
      <w:start w:val="1"/>
      <w:numFmt w:val="bullet"/>
      <w:lvlText w:val="o"/>
      <w:lvlJc w:val="left"/>
      <w:pPr>
        <w:tabs>
          <w:tab w:val="num" w:pos="7847"/>
        </w:tabs>
        <w:ind w:left="7847" w:hanging="360"/>
      </w:pPr>
      <w:rPr>
        <w:rFonts w:ascii="Courier New" w:hAnsi="Courier New" w:cs="Courier New" w:hint="default"/>
      </w:rPr>
    </w:lvl>
    <w:lvl w:ilvl="5" w:tplc="040C0005">
      <w:start w:val="1"/>
      <w:numFmt w:val="bullet"/>
      <w:lvlText w:val=""/>
      <w:lvlJc w:val="left"/>
      <w:pPr>
        <w:tabs>
          <w:tab w:val="num" w:pos="8567"/>
        </w:tabs>
        <w:ind w:left="8567" w:hanging="360"/>
      </w:pPr>
      <w:rPr>
        <w:rFonts w:ascii="Wingdings" w:hAnsi="Wingdings" w:hint="default"/>
      </w:rPr>
    </w:lvl>
    <w:lvl w:ilvl="6" w:tplc="040C0001" w:tentative="1">
      <w:start w:val="1"/>
      <w:numFmt w:val="bullet"/>
      <w:lvlText w:val=""/>
      <w:lvlJc w:val="left"/>
      <w:pPr>
        <w:tabs>
          <w:tab w:val="num" w:pos="9287"/>
        </w:tabs>
        <w:ind w:left="9287" w:hanging="360"/>
      </w:pPr>
      <w:rPr>
        <w:rFonts w:ascii="Symbol" w:hAnsi="Symbol" w:hint="default"/>
      </w:rPr>
    </w:lvl>
    <w:lvl w:ilvl="7" w:tplc="040C0003" w:tentative="1">
      <w:start w:val="1"/>
      <w:numFmt w:val="bullet"/>
      <w:lvlText w:val="o"/>
      <w:lvlJc w:val="left"/>
      <w:pPr>
        <w:tabs>
          <w:tab w:val="num" w:pos="10007"/>
        </w:tabs>
        <w:ind w:left="10007" w:hanging="360"/>
      </w:pPr>
      <w:rPr>
        <w:rFonts w:ascii="Courier New" w:hAnsi="Courier New" w:cs="Courier New" w:hint="default"/>
      </w:rPr>
    </w:lvl>
    <w:lvl w:ilvl="8" w:tplc="040C0005" w:tentative="1">
      <w:start w:val="1"/>
      <w:numFmt w:val="bullet"/>
      <w:lvlText w:val=""/>
      <w:lvlJc w:val="left"/>
      <w:pPr>
        <w:tabs>
          <w:tab w:val="num" w:pos="10727"/>
        </w:tabs>
        <w:ind w:left="10727" w:hanging="360"/>
      </w:pPr>
      <w:rPr>
        <w:rFonts w:ascii="Wingdings" w:hAnsi="Wingdings" w:hint="default"/>
      </w:rPr>
    </w:lvl>
  </w:abstractNum>
  <w:abstractNum w:abstractNumId="26" w15:restartNumberingAfterBreak="0">
    <w:nsid w:val="70302D25"/>
    <w:multiLevelType w:val="hybridMultilevel"/>
    <w:tmpl w:val="53EE2A70"/>
    <w:lvl w:ilvl="0" w:tplc="DFD80D5E">
      <w:start w:val="1"/>
      <w:numFmt w:val="bullet"/>
      <w:lvlText w:val="-"/>
      <w:lvlJc w:val="left"/>
      <w:pPr>
        <w:tabs>
          <w:tab w:val="num" w:pos="786"/>
        </w:tabs>
        <w:ind w:left="786" w:hanging="360"/>
      </w:pPr>
      <w:rPr>
        <w:rFonts w:ascii="Arial" w:eastAsia="Batang" w:hAnsi="Arial" w:cs="Arial" w:hint="default"/>
      </w:rPr>
    </w:lvl>
    <w:lvl w:ilvl="1" w:tplc="040C0003" w:tentative="1">
      <w:start w:val="1"/>
      <w:numFmt w:val="bullet"/>
      <w:lvlText w:val="o"/>
      <w:lvlJc w:val="left"/>
      <w:pPr>
        <w:tabs>
          <w:tab w:val="num" w:pos="1753"/>
        </w:tabs>
        <w:ind w:left="1753" w:hanging="360"/>
      </w:pPr>
      <w:rPr>
        <w:rFonts w:ascii="Courier New" w:hAnsi="Courier New" w:cs="Courier New" w:hint="default"/>
      </w:rPr>
    </w:lvl>
    <w:lvl w:ilvl="2" w:tplc="040C0005" w:tentative="1">
      <w:start w:val="1"/>
      <w:numFmt w:val="bullet"/>
      <w:lvlText w:val=""/>
      <w:lvlJc w:val="left"/>
      <w:pPr>
        <w:tabs>
          <w:tab w:val="num" w:pos="2473"/>
        </w:tabs>
        <w:ind w:left="2473" w:hanging="360"/>
      </w:pPr>
      <w:rPr>
        <w:rFonts w:ascii="Wingdings" w:hAnsi="Wingdings" w:hint="default"/>
      </w:rPr>
    </w:lvl>
    <w:lvl w:ilvl="3" w:tplc="040C0001" w:tentative="1">
      <w:start w:val="1"/>
      <w:numFmt w:val="bullet"/>
      <w:lvlText w:val=""/>
      <w:lvlJc w:val="left"/>
      <w:pPr>
        <w:tabs>
          <w:tab w:val="num" w:pos="3193"/>
        </w:tabs>
        <w:ind w:left="3193" w:hanging="360"/>
      </w:pPr>
      <w:rPr>
        <w:rFonts w:ascii="Symbol" w:hAnsi="Symbol" w:hint="default"/>
      </w:rPr>
    </w:lvl>
    <w:lvl w:ilvl="4" w:tplc="040C0003" w:tentative="1">
      <w:start w:val="1"/>
      <w:numFmt w:val="bullet"/>
      <w:lvlText w:val="o"/>
      <w:lvlJc w:val="left"/>
      <w:pPr>
        <w:tabs>
          <w:tab w:val="num" w:pos="3913"/>
        </w:tabs>
        <w:ind w:left="3913" w:hanging="360"/>
      </w:pPr>
      <w:rPr>
        <w:rFonts w:ascii="Courier New" w:hAnsi="Courier New" w:cs="Courier New" w:hint="default"/>
      </w:rPr>
    </w:lvl>
    <w:lvl w:ilvl="5" w:tplc="040C0005" w:tentative="1">
      <w:start w:val="1"/>
      <w:numFmt w:val="bullet"/>
      <w:lvlText w:val=""/>
      <w:lvlJc w:val="left"/>
      <w:pPr>
        <w:tabs>
          <w:tab w:val="num" w:pos="4633"/>
        </w:tabs>
        <w:ind w:left="4633" w:hanging="360"/>
      </w:pPr>
      <w:rPr>
        <w:rFonts w:ascii="Wingdings" w:hAnsi="Wingdings" w:hint="default"/>
      </w:rPr>
    </w:lvl>
    <w:lvl w:ilvl="6" w:tplc="040C0001" w:tentative="1">
      <w:start w:val="1"/>
      <w:numFmt w:val="bullet"/>
      <w:lvlText w:val=""/>
      <w:lvlJc w:val="left"/>
      <w:pPr>
        <w:tabs>
          <w:tab w:val="num" w:pos="5353"/>
        </w:tabs>
        <w:ind w:left="5353" w:hanging="360"/>
      </w:pPr>
      <w:rPr>
        <w:rFonts w:ascii="Symbol" w:hAnsi="Symbol" w:hint="default"/>
      </w:rPr>
    </w:lvl>
    <w:lvl w:ilvl="7" w:tplc="040C0003" w:tentative="1">
      <w:start w:val="1"/>
      <w:numFmt w:val="bullet"/>
      <w:lvlText w:val="o"/>
      <w:lvlJc w:val="left"/>
      <w:pPr>
        <w:tabs>
          <w:tab w:val="num" w:pos="6073"/>
        </w:tabs>
        <w:ind w:left="6073" w:hanging="360"/>
      </w:pPr>
      <w:rPr>
        <w:rFonts w:ascii="Courier New" w:hAnsi="Courier New" w:cs="Courier New" w:hint="default"/>
      </w:rPr>
    </w:lvl>
    <w:lvl w:ilvl="8" w:tplc="040C0005" w:tentative="1">
      <w:start w:val="1"/>
      <w:numFmt w:val="bullet"/>
      <w:lvlText w:val=""/>
      <w:lvlJc w:val="left"/>
      <w:pPr>
        <w:tabs>
          <w:tab w:val="num" w:pos="6793"/>
        </w:tabs>
        <w:ind w:left="6793" w:hanging="360"/>
      </w:pPr>
      <w:rPr>
        <w:rFonts w:ascii="Wingdings" w:hAnsi="Wingdings" w:hint="default"/>
      </w:rPr>
    </w:lvl>
  </w:abstractNum>
  <w:abstractNum w:abstractNumId="27" w15:restartNumberingAfterBreak="0">
    <w:nsid w:val="7283667F"/>
    <w:multiLevelType w:val="hybridMultilevel"/>
    <w:tmpl w:val="B8369F70"/>
    <w:lvl w:ilvl="0" w:tplc="040C000F">
      <w:start w:val="1"/>
      <w:numFmt w:val="decimal"/>
      <w:lvlText w:val="%1."/>
      <w:lvlJc w:val="left"/>
      <w:pPr>
        <w:tabs>
          <w:tab w:val="num" w:pos="786"/>
        </w:tabs>
        <w:ind w:left="786" w:hanging="360"/>
      </w:p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num w:numId="1">
    <w:abstractNumId w:val="11"/>
  </w:num>
  <w:num w:numId="2">
    <w:abstractNumId w:val="8"/>
  </w:num>
  <w:num w:numId="3">
    <w:abstractNumId w:val="5"/>
  </w:num>
  <w:num w:numId="4">
    <w:abstractNumId w:val="6"/>
  </w:num>
  <w:num w:numId="5">
    <w:abstractNumId w:val="19"/>
  </w:num>
  <w:num w:numId="6">
    <w:abstractNumId w:val="2"/>
  </w:num>
  <w:num w:numId="7">
    <w:abstractNumId w:val="0"/>
  </w:num>
  <w:num w:numId="8">
    <w:abstractNumId w:val="10"/>
  </w:num>
  <w:num w:numId="9">
    <w:abstractNumId w:val="3"/>
  </w:num>
  <w:num w:numId="10">
    <w:abstractNumId w:val="25"/>
  </w:num>
  <w:num w:numId="11">
    <w:abstractNumId w:val="15"/>
  </w:num>
  <w:num w:numId="12">
    <w:abstractNumId w:val="18"/>
  </w:num>
  <w:num w:numId="13">
    <w:abstractNumId w:val="13"/>
  </w:num>
  <w:num w:numId="14">
    <w:abstractNumId w:val="26"/>
  </w:num>
  <w:num w:numId="15">
    <w:abstractNumId w:val="24"/>
  </w:num>
  <w:num w:numId="16">
    <w:abstractNumId w:val="23"/>
  </w:num>
  <w:num w:numId="17">
    <w:abstractNumId w:val="4"/>
  </w:num>
  <w:num w:numId="18">
    <w:abstractNumId w:val="22"/>
  </w:num>
  <w:num w:numId="19">
    <w:abstractNumId w:val="16"/>
  </w:num>
  <w:num w:numId="20">
    <w:abstractNumId w:val="9"/>
  </w:num>
  <w:num w:numId="21">
    <w:abstractNumId w:val="14"/>
  </w:num>
  <w:num w:numId="22">
    <w:abstractNumId w:val="1"/>
  </w:num>
  <w:num w:numId="23">
    <w:abstractNumId w:val="27"/>
  </w:num>
  <w:num w:numId="24">
    <w:abstractNumId w:val="20"/>
  </w:num>
  <w:num w:numId="25">
    <w:abstractNumId w:val="7"/>
  </w:num>
  <w:num w:numId="26">
    <w:abstractNumId w:val="12"/>
  </w:num>
  <w:num w:numId="27">
    <w:abstractNumId w:val="21"/>
  </w:num>
  <w:num w:numId="28">
    <w:abstractNumId w:val="17"/>
  </w:num>
  <w:numIdMacAtCleanup w:val="3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D79D2B6D-6A1C-4D60-B915-61B7AD69B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right="-780"/>
      <w:jc w:val="both"/>
    </w:pPr>
    <w:rPr>
      <w:rFonts w:ascii="Geneva" w:hAnsi="Geneva"/>
      <w:lang w:val="fr-FR" w:eastAsia="fr-FR"/>
    </w:rPr>
  </w:style>
  <w:style w:type="paragraph" w:styleId="Titre1">
    <w:name w:val="heading 1"/>
    <w:basedOn w:val="Normal"/>
    <w:next w:val="Normal"/>
    <w:qFormat/>
    <w:pPr>
      <w:keepNext/>
      <w:jc w:val="center"/>
      <w:outlineLvl w:val="0"/>
    </w:pPr>
    <w:rPr>
      <w:rFonts w:ascii="Helvetica" w:hAnsi="Helvetica"/>
      <w:b/>
      <w:sz w:val="28"/>
      <w:u w:val="single"/>
    </w:rPr>
  </w:style>
  <w:style w:type="paragraph" w:styleId="Titre2">
    <w:name w:val="heading 2"/>
    <w:basedOn w:val="Normal"/>
    <w:next w:val="Normal"/>
    <w:qFormat/>
    <w:pPr>
      <w:keepNext/>
      <w:tabs>
        <w:tab w:val="left" w:pos="0"/>
        <w:tab w:val="left" w:pos="567"/>
      </w:tabs>
      <w:ind w:right="-284"/>
      <w:jc w:val="left"/>
      <w:outlineLvl w:val="1"/>
    </w:pPr>
    <w:rPr>
      <w:rFonts w:ascii="Helvetica" w:hAnsi="Helvetica"/>
      <w:b/>
      <w:sz w:val="24"/>
      <w:u w:val="single"/>
    </w:rPr>
  </w:style>
  <w:style w:type="paragraph" w:styleId="Titre3">
    <w:name w:val="heading 3"/>
    <w:basedOn w:val="Normal"/>
    <w:next w:val="Normal"/>
    <w:qFormat/>
    <w:pPr>
      <w:keepNext/>
      <w:outlineLvl w:val="2"/>
    </w:pPr>
    <w:rPr>
      <w:rFonts w:ascii="Helvetica" w:hAnsi="Helvetica"/>
      <w:i/>
      <w:sz w:val="24"/>
      <w:u w:val="single"/>
    </w:rPr>
  </w:style>
  <w:style w:type="paragraph" w:styleId="Titre4">
    <w:name w:val="heading 4"/>
    <w:basedOn w:val="Normal"/>
    <w:next w:val="Normal"/>
    <w:qFormat/>
    <w:pPr>
      <w:keepNext/>
      <w:outlineLvl w:val="3"/>
    </w:pPr>
    <w:rPr>
      <w:rFonts w:ascii="Helvetica" w:hAnsi="Helvetica"/>
      <w:i/>
      <w:sz w:val="24"/>
    </w:rPr>
  </w:style>
  <w:style w:type="paragraph" w:styleId="Titre5">
    <w:name w:val="heading 5"/>
    <w:basedOn w:val="Normal"/>
    <w:next w:val="Normal"/>
    <w:qFormat/>
    <w:pPr>
      <w:keepNext/>
      <w:outlineLvl w:val="4"/>
    </w:pPr>
    <w:rPr>
      <w:rFonts w:ascii="Helvetica" w:hAnsi="Helvetica"/>
      <w:u w:val="single"/>
    </w:rPr>
  </w:style>
  <w:style w:type="paragraph" w:styleId="Titre6">
    <w:name w:val="heading 6"/>
    <w:basedOn w:val="Normal"/>
    <w:next w:val="Normal"/>
    <w:qFormat/>
    <w:pPr>
      <w:keepNext/>
      <w:outlineLvl w:val="5"/>
    </w:pPr>
    <w:rPr>
      <w:rFonts w:ascii="Helvetica" w:hAnsi="Helvetica"/>
      <w:b/>
      <w:sz w:val="24"/>
    </w:rPr>
  </w:style>
  <w:style w:type="paragraph" w:styleId="Titre7">
    <w:name w:val="heading 7"/>
    <w:basedOn w:val="Normal"/>
    <w:next w:val="Normal"/>
    <w:qFormat/>
    <w:pPr>
      <w:keepNext/>
      <w:pBdr>
        <w:top w:val="single" w:sz="4" w:space="1" w:color="auto"/>
        <w:left w:val="single" w:sz="4" w:space="4" w:color="auto"/>
        <w:bottom w:val="single" w:sz="4" w:space="1" w:color="auto"/>
        <w:right w:val="single" w:sz="4" w:space="5" w:color="auto"/>
      </w:pBdr>
      <w:shd w:val="clear" w:color="auto" w:fill="C0C0C0"/>
      <w:outlineLvl w:val="6"/>
    </w:pPr>
    <w:rPr>
      <w:rFonts w:ascii="Arial" w:hAnsi="Arial" w:cs="Arial"/>
      <w:b/>
      <w:bCs/>
      <w:sz w:val="24"/>
    </w:rPr>
  </w:style>
  <w:style w:type="paragraph" w:styleId="Titre8">
    <w:name w:val="heading 8"/>
    <w:basedOn w:val="Normal"/>
    <w:next w:val="Normal"/>
    <w:qFormat/>
    <w:pPr>
      <w:keepNext/>
      <w:outlineLvl w:val="7"/>
    </w:pPr>
    <w:rPr>
      <w:rFonts w:ascii="Arial" w:hAnsi="Arial" w:cs="Arial"/>
      <w:b/>
      <w:u w:val="single"/>
    </w:rPr>
  </w:style>
  <w:style w:type="paragraph" w:styleId="Titre9">
    <w:name w:val="heading 9"/>
    <w:basedOn w:val="Normal"/>
    <w:next w:val="Normal"/>
    <w:qFormat/>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customStyle="1" w:styleId="Article">
    <w:name w:val="Article"/>
    <w:basedOn w:val="Normal"/>
    <w:rPr>
      <w:b/>
    </w:rPr>
  </w:style>
  <w:style w:type="paragraph" w:customStyle="1" w:styleId="par-1">
    <w:name w:val="par-1"/>
    <w:basedOn w:val="Normal"/>
    <w:pPr>
      <w:ind w:left="560" w:hanging="560"/>
    </w:pPr>
  </w:style>
  <w:style w:type="paragraph" w:customStyle="1" w:styleId="par-10">
    <w:name w:val="par-1`"/>
    <w:basedOn w:val="Normal"/>
    <w:pPr>
      <w:keepNext/>
      <w:tabs>
        <w:tab w:val="left" w:pos="560"/>
      </w:tabs>
      <w:spacing w:line="240" w:lineRule="atLeast"/>
      <w:ind w:left="560" w:right="38" w:hanging="540"/>
    </w:pPr>
    <w:rPr>
      <w:sz w:val="24"/>
    </w:rPr>
  </w:style>
  <w:style w:type="paragraph" w:customStyle="1" w:styleId="IA1">
    <w:name w:val="I.A.1"/>
    <w:basedOn w:val="Normal"/>
    <w:pPr>
      <w:tabs>
        <w:tab w:val="left" w:pos="1400"/>
      </w:tabs>
      <w:spacing w:line="240" w:lineRule="atLeast"/>
      <w:ind w:left="1400" w:right="38" w:hanging="1400"/>
    </w:pPr>
    <w:rPr>
      <w:sz w:val="24"/>
      <w:u w:val="single"/>
    </w:rPr>
  </w:style>
  <w:style w:type="paragraph" w:customStyle="1" w:styleId="IA3a">
    <w:name w:val="I.A.3.a"/>
    <w:basedOn w:val="Normal"/>
    <w:pPr>
      <w:keepNext/>
      <w:spacing w:line="240" w:lineRule="atLeast"/>
      <w:ind w:left="860" w:right="38"/>
    </w:pPr>
    <w:rPr>
      <w:sz w:val="24"/>
    </w:rPr>
  </w:style>
  <w:style w:type="paragraph" w:customStyle="1" w:styleId="par-2">
    <w:name w:val="par-2"/>
    <w:basedOn w:val="Normal"/>
    <w:pPr>
      <w:tabs>
        <w:tab w:val="left" w:pos="560"/>
        <w:tab w:val="left" w:pos="840"/>
        <w:tab w:val="left" w:pos="1120"/>
        <w:tab w:val="right" w:pos="6520"/>
        <w:tab w:val="right" w:pos="7640"/>
        <w:tab w:val="right" w:pos="8780"/>
      </w:tabs>
      <w:ind w:left="1100" w:right="-582" w:hanging="1100"/>
    </w:pPr>
    <w:rPr>
      <w:sz w:val="24"/>
    </w:rPr>
  </w:style>
  <w:style w:type="paragraph" w:customStyle="1" w:styleId="par-11">
    <w:name w:val="par-1"/>
    <w:aliases w:val="5"/>
    <w:basedOn w:val="par-2"/>
    <w:pPr>
      <w:tabs>
        <w:tab w:val="clear" w:pos="1120"/>
        <w:tab w:val="clear" w:pos="8780"/>
      </w:tabs>
      <w:ind w:left="840" w:right="-760" w:hanging="840"/>
    </w:pPr>
    <w:rPr>
      <w:sz w:val="20"/>
    </w:rPr>
  </w:style>
  <w:style w:type="paragraph" w:styleId="Normalcentr">
    <w:name w:val="Block Text"/>
    <w:basedOn w:val="Normal"/>
    <w:pPr>
      <w:ind w:left="142" w:hanging="141"/>
    </w:pPr>
    <w:rPr>
      <w:rFonts w:ascii="Helvetica" w:hAnsi="Helvetica"/>
    </w:rPr>
  </w:style>
  <w:style w:type="paragraph" w:styleId="Corpsdetexte">
    <w:name w:val="Body Text"/>
    <w:basedOn w:val="Normal"/>
    <w:rPr>
      <w:rFonts w:ascii="Helvetica" w:hAnsi="Helvetica"/>
      <w:b/>
      <w:u w:val="single"/>
    </w:rPr>
  </w:style>
  <w:style w:type="paragraph" w:styleId="Corpsdetexte2">
    <w:name w:val="Body Text 2"/>
    <w:basedOn w:val="Normal"/>
    <w:rPr>
      <w:rFonts w:ascii="Helvetica" w:hAnsi="Helvetica"/>
      <w:i/>
      <w:sz w:val="24"/>
    </w:rPr>
  </w:style>
  <w:style w:type="paragraph" w:styleId="Corpsdetexte3">
    <w:name w:val="Body Text 3"/>
    <w:basedOn w:val="Normal"/>
    <w:rPr>
      <w:rFonts w:ascii="Arial" w:hAnsi="Arial" w:cs="Arial"/>
      <w:sz w:val="24"/>
    </w:rPr>
  </w:style>
  <w:style w:type="paragraph" w:styleId="Retraitcorpsdetexte2">
    <w:name w:val="Body Text Indent 2"/>
    <w:basedOn w:val="Normal"/>
    <w:pPr>
      <w:ind w:left="360" w:right="0" w:hanging="360"/>
      <w:jc w:val="left"/>
    </w:pPr>
    <w:rPr>
      <w:rFonts w:ascii="Arial" w:hAnsi="Arial" w:cs="Arial"/>
      <w:sz w:val="22"/>
      <w:szCs w:val="24"/>
    </w:rPr>
  </w:style>
  <w:style w:type="paragraph" w:styleId="Textebrut">
    <w:name w:val="Plain Text"/>
    <w:basedOn w:val="Normal"/>
    <w:pPr>
      <w:spacing w:after="120"/>
      <w:ind w:left="567" w:right="0"/>
      <w:jc w:val="left"/>
    </w:pPr>
    <w:rPr>
      <w:rFonts w:ascii="Courier New" w:hAnsi="Courier New" w:cs="Courier New"/>
    </w:rPr>
  </w:style>
  <w:style w:type="paragraph" w:styleId="Retraitcorpsdetexte">
    <w:name w:val="Body Text Indent"/>
    <w:basedOn w:val="Normal"/>
    <w:pPr>
      <w:ind w:left="720" w:right="0"/>
      <w:jc w:val="left"/>
    </w:pPr>
    <w:rPr>
      <w:rFonts w:ascii="Arial" w:hAnsi="Arial" w:cs="Arial"/>
      <w:sz w:val="22"/>
      <w:szCs w:val="24"/>
    </w:rPr>
  </w:style>
  <w:style w:type="character" w:styleId="Numrodepage">
    <w:name w:val="page number"/>
    <w:basedOn w:val="Policepardfaut"/>
  </w:style>
  <w:style w:type="paragraph" w:styleId="Retraitcorpsdetexte3">
    <w:name w:val="Body Text Indent 3"/>
    <w:basedOn w:val="Normal"/>
    <w:pPr>
      <w:ind w:left="570" w:right="0"/>
    </w:pPr>
    <w:rPr>
      <w:rFonts w:ascii="Arial" w:hAnsi="Arial"/>
      <w:sz w:val="24"/>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uiPriority w:val="99"/>
    <w:semiHidden/>
    <w:pPr>
      <w:ind w:right="0"/>
      <w:jc w:val="left"/>
    </w:pPr>
    <w:rPr>
      <w:rFonts w:ascii="Times New Roman" w:hAnsi="Times New Roman"/>
    </w:rPr>
  </w:style>
  <w:style w:type="paragraph" w:styleId="Titre">
    <w:name w:val="Title"/>
    <w:basedOn w:val="Normal"/>
    <w:qFormat/>
    <w:pPr>
      <w:ind w:right="0"/>
      <w:jc w:val="center"/>
    </w:pPr>
    <w:rPr>
      <w:rFonts w:ascii="Helvetica" w:hAnsi="Helvetica"/>
      <w:b/>
      <w:sz w:val="24"/>
      <w:szCs w:val="24"/>
    </w:rPr>
  </w:style>
  <w:style w:type="paragraph" w:customStyle="1" w:styleId="Corpsdetexte21">
    <w:name w:val="Corps de texte 21"/>
    <w:basedOn w:val="Normal"/>
    <w:pPr>
      <w:overflowPunct w:val="0"/>
      <w:autoSpaceDE w:val="0"/>
      <w:autoSpaceDN w:val="0"/>
      <w:adjustRightInd w:val="0"/>
      <w:ind w:right="0"/>
      <w:textAlignment w:val="baseline"/>
    </w:pPr>
    <w:rPr>
      <w:rFonts w:ascii="Comic Sans MS" w:hAnsi="Comic Sans MS"/>
      <w:sz w:val="24"/>
    </w:rPr>
  </w:style>
  <w:style w:type="paragraph" w:customStyle="1" w:styleId="BodyText22">
    <w:name w:val="Body Text 22"/>
    <w:basedOn w:val="Normal"/>
    <w:pPr>
      <w:ind w:right="0"/>
    </w:pPr>
    <w:rPr>
      <w:rFonts w:ascii="Times" w:hAnsi="Times"/>
      <w:sz w:val="24"/>
      <w:u w:val="single"/>
    </w:rPr>
  </w:style>
  <w:style w:type="character" w:styleId="Lienhypertexte">
    <w:name w:val="Hyperlink"/>
    <w:basedOn w:val="Policepardfaut"/>
    <w:rPr>
      <w:rFonts w:cs="Times New Roman"/>
      <w:color w:val="0000FF"/>
      <w:u w:val="single"/>
    </w:rPr>
  </w:style>
  <w:style w:type="paragraph" w:styleId="Listepuces">
    <w:name w:val="List Bullet"/>
    <w:basedOn w:val="Normal"/>
    <w:link w:val="ListepucesCar"/>
    <w:pPr>
      <w:numPr>
        <w:numId w:val="6"/>
      </w:numPr>
      <w:spacing w:before="60"/>
      <w:ind w:right="0"/>
      <w:jc w:val="left"/>
    </w:pPr>
    <w:rPr>
      <w:rFonts w:ascii="Lucida Bright" w:hAnsi="Lucida Bright"/>
      <w:sz w:val="22"/>
      <w:szCs w:val="24"/>
    </w:rPr>
  </w:style>
  <w:style w:type="character" w:customStyle="1" w:styleId="ListepucesCar">
    <w:name w:val="Liste à puces Car"/>
    <w:basedOn w:val="Policepardfaut"/>
    <w:link w:val="Listepuces"/>
    <w:rPr>
      <w:rFonts w:ascii="Lucida Bright" w:hAnsi="Lucida Bright"/>
      <w:sz w:val="22"/>
      <w:szCs w:val="24"/>
      <w:lang w:val="fr-FR" w:eastAsia="fr-FR" w:bidi="ar-SA"/>
    </w:rPr>
  </w:style>
  <w:style w:type="paragraph" w:styleId="Notedebasdepage">
    <w:name w:val="footnote text"/>
    <w:basedOn w:val="Normal"/>
    <w:semiHidden/>
    <w:pPr>
      <w:ind w:right="0"/>
      <w:jc w:val="left"/>
    </w:pPr>
    <w:rPr>
      <w:rFonts w:ascii="Lucida Bright" w:hAnsi="Lucida Bright"/>
    </w:rPr>
  </w:style>
  <w:style w:type="character" w:styleId="Appelnotedebasdep">
    <w:name w:val="footnote reference"/>
    <w:basedOn w:val="Policepardfaut"/>
    <w:semiHidden/>
    <w:rPr>
      <w:vertAlign w:val="superscript"/>
    </w:rPr>
  </w:style>
  <w:style w:type="character" w:customStyle="1" w:styleId="Titre1CarCar">
    <w:name w:val="Titre1 Car Car"/>
    <w:basedOn w:val="Policepardfaut"/>
    <w:rPr>
      <w:b/>
      <w:smallCaps/>
      <w:sz w:val="24"/>
      <w:szCs w:val="24"/>
      <w:u w:val="double"/>
      <w:lang w:val="fr-FR" w:eastAsia="fr-FR" w:bidi="ar-SA"/>
    </w:rPr>
  </w:style>
  <w:style w:type="paragraph" w:customStyle="1" w:styleId="cscbk2">
    <w:name w:val="cscbk2"/>
    <w:basedOn w:val="Normal"/>
    <w:pPr>
      <w:numPr>
        <w:numId w:val="1"/>
      </w:numPr>
      <w:tabs>
        <w:tab w:val="num" w:pos="432"/>
      </w:tabs>
      <w:ind w:left="432" w:right="0" w:hanging="432"/>
      <w:jc w:val="left"/>
    </w:pPr>
    <w:rPr>
      <w:rFonts w:ascii="Times New Roman" w:hAnsi="Times New Roman"/>
      <w:b/>
      <w:sz w:val="24"/>
      <w:szCs w:val="24"/>
    </w:rPr>
  </w:style>
  <w:style w:type="table" w:styleId="Grilledutableau">
    <w:name w:val="Table Grid"/>
    <w:basedOn w:val="TableauNormal"/>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jetducommentaire">
    <w:name w:val="annotation subject"/>
    <w:basedOn w:val="Commentaire"/>
    <w:next w:val="Commentaire"/>
    <w:semiHidden/>
    <w:pPr>
      <w:ind w:right="-780"/>
      <w:jc w:val="both"/>
    </w:pPr>
    <w:rPr>
      <w:rFonts w:ascii="Geneva" w:hAnsi="Geneva"/>
      <w:b/>
      <w:bCs/>
    </w:rPr>
  </w:style>
  <w:style w:type="paragraph" w:styleId="Textedebulles">
    <w:name w:val="Balloon Text"/>
    <w:basedOn w:val="Normal"/>
    <w:semiHidden/>
    <w:rPr>
      <w:rFonts w:ascii="Tahoma" w:hAnsi="Tahoma" w:cs="Tahoma"/>
      <w:sz w:val="16"/>
      <w:szCs w:val="16"/>
    </w:rPr>
  </w:style>
  <w:style w:type="character" w:customStyle="1" w:styleId="CommentaireCar">
    <w:name w:val="Commentaire Car"/>
    <w:basedOn w:val="Policepardfaut"/>
    <w:link w:val="Commentaire"/>
    <w:uiPriority w:val="99"/>
    <w:semiHidden/>
    <w:rPr>
      <w:rFonts w:ascii="Times New Roman" w:hAnsi="Times New Roman"/>
      <w:lang w:val="fr-FR" w:eastAsia="fr-FR"/>
    </w:rPr>
  </w:style>
  <w:style w:type="paragraph" w:styleId="Paragraphedeliste">
    <w:name w:val="List Paragraph"/>
    <w:basedOn w:val="Normal"/>
    <w:uiPriority w:val="34"/>
    <w:qFormat/>
    <w:pPr>
      <w:ind w:left="720"/>
      <w:contextualSpacing/>
    </w:pPr>
  </w:style>
  <w:style w:type="paragraph" w:customStyle="1" w:styleId="Liste4dtail">
    <w:name w:val="Liste 4 détail"/>
    <w:basedOn w:val="Liste3dtail"/>
    <w:pPr>
      <w:numPr>
        <w:ilvl w:val="1"/>
      </w:numPr>
      <w:tabs>
        <w:tab w:val="clear" w:pos="1800"/>
        <w:tab w:val="num" w:pos="360"/>
        <w:tab w:val="num" w:pos="1276"/>
      </w:tabs>
      <w:ind w:left="1276" w:hanging="425"/>
    </w:pPr>
  </w:style>
  <w:style w:type="paragraph" w:customStyle="1" w:styleId="Liste3dtail">
    <w:name w:val="Liste 3 détail"/>
    <w:basedOn w:val="Liste2"/>
    <w:uiPriority w:val="99"/>
    <w:pPr>
      <w:numPr>
        <w:numId w:val="26"/>
      </w:numPr>
      <w:tabs>
        <w:tab w:val="clear" w:pos="1080"/>
        <w:tab w:val="num" w:pos="3440"/>
      </w:tabs>
      <w:ind w:left="3440" w:right="0"/>
      <w:contextualSpacing w:val="0"/>
    </w:pPr>
    <w:rPr>
      <w:rFonts w:ascii="Trebuchet MS" w:hAnsi="Trebuchet MS"/>
    </w:rPr>
  </w:style>
  <w:style w:type="paragraph" w:styleId="Liste2">
    <w:name w:val="List 2"/>
    <w:basedOn w:val="Normal"/>
    <w:semiHidden/>
    <w:unhideWhenUsed/>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omments.xml.rels><?xml version="1.0" encoding="UTF-8" standalone="yes"?>
<Relationships xmlns="http://schemas.openxmlformats.org/package/2006/relationships"><Relationship Id="rId1" Type="http://schemas.openxmlformats.org/officeDocument/2006/relationships/hyperlink" Target="http://www.ejustice.just.fgov.be/tsv/tsvf.htm"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cellulearchi.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4</Pages>
  <Words>1597</Words>
  <Characters>8929</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CLA ADM</vt:lpstr>
    </vt:vector>
  </TitlesOfParts>
  <Company>CFWB</Company>
  <LinksUpToDate>false</LinksUpToDate>
  <CharactersWithSpaces>10505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 ADM</dc:title>
  <dc:creator>CF</dc:creator>
  <cp:lastModifiedBy>Cellule architecture</cp:lastModifiedBy>
  <cp:revision>46</cp:revision>
  <cp:lastPrinted>2013-06-28T15:23:00Z</cp:lastPrinted>
  <dcterms:created xsi:type="dcterms:W3CDTF">2023-03-14T10:12:00Z</dcterms:created>
  <dcterms:modified xsi:type="dcterms:W3CDTF">2024-07-17T14:36:00Z</dcterms:modified>
</cp:coreProperties>
</file>