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DB47" w14:textId="77777777" w:rsidR="00152233" w:rsidRDefault="0094400D" w:rsidP="00152233">
      <w:pPr>
        <w:pStyle w:val="Titre2"/>
        <w:keepLines w:val="0"/>
        <w:pBdr>
          <w:bottom w:val="single" w:sz="4" w:space="1" w:color="auto"/>
        </w:pBdr>
        <w:spacing w:before="600" w:after="360"/>
        <w:jc w:val="center"/>
        <w:rPr>
          <w:rFonts w:ascii="Trebuchet MS" w:eastAsia="Times New Roman" w:hAnsi="Trebuchet MS" w:cs="Arial"/>
          <w:color w:val="auto"/>
          <w:sz w:val="36"/>
          <w:szCs w:val="36"/>
        </w:rPr>
      </w:pPr>
      <w:bookmarkStart w:id="0" w:name="_Toc227568631"/>
      <w:bookmarkStart w:id="1" w:name="_Toc227568701"/>
      <w:bookmarkStart w:id="2" w:name="_Toc229991147"/>
      <w:bookmarkStart w:id="3" w:name="_Toc275162994"/>
      <w:r w:rsidRPr="00152233">
        <w:rPr>
          <w:rFonts w:ascii="Trebuchet MS" w:eastAsia="Times New Roman" w:hAnsi="Trebuchet MS" w:cs="Arial"/>
          <w:color w:val="auto"/>
          <w:sz w:val="36"/>
          <w:szCs w:val="36"/>
        </w:rPr>
        <w:t xml:space="preserve">Annexe </w:t>
      </w:r>
      <w:r w:rsidRPr="00152233">
        <w:rPr>
          <w:rFonts w:ascii="Trebuchet MS" w:eastAsia="Times New Roman" w:hAnsi="Trebuchet MS" w:cs="Arial"/>
          <w:color w:val="auto"/>
          <w:sz w:val="36"/>
          <w:szCs w:val="36"/>
        </w:rPr>
        <w:t xml:space="preserve">2.E.3. </w:t>
      </w:r>
    </w:p>
    <w:p w14:paraId="72A45C8D" w14:textId="271F2C1B" w:rsidR="0094400D" w:rsidRPr="00152233" w:rsidRDefault="0094400D" w:rsidP="00152233">
      <w:pPr>
        <w:pStyle w:val="Titre2"/>
        <w:keepLines w:val="0"/>
        <w:pBdr>
          <w:bottom w:val="single" w:sz="4" w:space="1" w:color="auto"/>
        </w:pBdr>
        <w:spacing w:before="600" w:after="360"/>
        <w:jc w:val="center"/>
        <w:rPr>
          <w:rFonts w:ascii="Trebuchet MS" w:eastAsia="Times New Roman" w:hAnsi="Trebuchet MS" w:cs="Arial"/>
          <w:color w:val="auto"/>
          <w:sz w:val="36"/>
          <w:szCs w:val="36"/>
        </w:rPr>
      </w:pPr>
      <w:r w:rsidRPr="00152233">
        <w:rPr>
          <w:rFonts w:ascii="Trebuchet MS" w:eastAsia="Times New Roman" w:hAnsi="Trebuchet MS" w:cs="Arial"/>
          <w:color w:val="auto"/>
          <w:sz w:val="36"/>
          <w:szCs w:val="36"/>
        </w:rPr>
        <w:t xml:space="preserve">Programme : </w:t>
      </w:r>
      <w:commentRangeStart w:id="4"/>
      <w:r w:rsidRPr="00152233">
        <w:rPr>
          <w:rFonts w:ascii="Trebuchet MS" w:eastAsia="Times New Roman" w:hAnsi="Trebuchet MS" w:cs="Arial"/>
          <w:color w:val="auto"/>
          <w:sz w:val="36"/>
          <w:szCs w:val="36"/>
        </w:rPr>
        <w:t xml:space="preserve">description détaillée </w:t>
      </w:r>
      <w:commentRangeEnd w:id="4"/>
      <w:r w:rsidR="005A60A0">
        <w:rPr>
          <w:rStyle w:val="Marquedecommentaire"/>
          <w:rFonts w:ascii="Trebuchet MS" w:eastAsia="Times New Roman" w:hAnsi="Trebuchet MS" w:cs="Times New Roman"/>
          <w:color w:val="auto"/>
        </w:rPr>
        <w:commentReference w:id="4"/>
      </w:r>
      <w:r w:rsidRPr="00152233">
        <w:rPr>
          <w:rFonts w:ascii="Trebuchet MS" w:eastAsia="Times New Roman" w:hAnsi="Trebuchet MS" w:cs="Arial"/>
          <w:color w:val="auto"/>
          <w:sz w:val="36"/>
          <w:szCs w:val="36"/>
        </w:rPr>
        <w:t>des besoins</w:t>
      </w:r>
    </w:p>
    <w:p w14:paraId="02B56A90" w14:textId="6AB244B0" w:rsidR="0094400D" w:rsidRPr="00152233" w:rsidRDefault="00152233" w:rsidP="00152233">
      <w:r w:rsidRPr="00152233">
        <w:t>Le présent document a pour vocation de détailler les fonctions reprises sous forme synthétique dans le tableau au point 40.2 du cahier des charges.</w:t>
      </w:r>
    </w:p>
    <w:p w14:paraId="3384B46E" w14:textId="77777777" w:rsidR="0094400D" w:rsidRDefault="0094400D" w:rsidP="0094400D">
      <w:pPr>
        <w:pStyle w:val="Titre4"/>
      </w:pPr>
    </w:p>
    <w:bookmarkEnd w:id="0"/>
    <w:bookmarkEnd w:id="1"/>
    <w:bookmarkEnd w:id="2"/>
    <w:bookmarkEnd w:id="3"/>
    <w:p w14:paraId="7B722D32" w14:textId="77777777" w:rsidR="0094400D" w:rsidRDefault="0094400D" w:rsidP="0094400D"/>
    <w:p w14:paraId="663CD830" w14:textId="77777777" w:rsidR="0094400D" w:rsidRDefault="0094400D" w:rsidP="0094400D">
      <w:pPr>
        <w:rPr>
          <w:b/>
          <w:color w:val="CC9900"/>
        </w:rPr>
      </w:pPr>
      <w:r>
        <w:rPr>
          <w:b/>
          <w:color w:val="CC9900"/>
        </w:rPr>
        <w:t>Accueil / vestiaire/sanitaires</w:t>
      </w:r>
    </w:p>
    <w:p w14:paraId="473EA18C" w14:textId="77777777" w:rsidR="0094400D" w:rsidRDefault="0094400D" w:rsidP="0094400D">
      <w:pPr>
        <w:rPr>
          <w:color w:val="CC9900"/>
        </w:rPr>
      </w:pPr>
      <w:proofErr w:type="spellStart"/>
      <w:r>
        <w:rPr>
          <w:color w:val="CC9900"/>
        </w:rPr>
        <w:t>xxxxxxxx</w:t>
      </w:r>
      <w:proofErr w:type="spellEnd"/>
    </w:p>
    <w:p w14:paraId="48C85838" w14:textId="77777777" w:rsidR="0094400D" w:rsidRDefault="0094400D" w:rsidP="0094400D">
      <w:pPr>
        <w:rPr>
          <w:color w:val="CC9900"/>
        </w:rPr>
      </w:pPr>
    </w:p>
    <w:p w14:paraId="6EBA3B86" w14:textId="77777777" w:rsidR="00152233" w:rsidRDefault="00152233" w:rsidP="0094400D">
      <w:pPr>
        <w:rPr>
          <w:b/>
          <w:color w:val="CC9900"/>
        </w:rPr>
      </w:pPr>
    </w:p>
    <w:p w14:paraId="48ED2673" w14:textId="540213B0" w:rsidR="0094400D" w:rsidRDefault="0094400D" w:rsidP="0094400D">
      <w:pPr>
        <w:rPr>
          <w:b/>
          <w:color w:val="CC9900"/>
        </w:rPr>
      </w:pPr>
      <w:r>
        <w:rPr>
          <w:b/>
          <w:color w:val="CC9900"/>
        </w:rPr>
        <w:t>Boutique</w:t>
      </w:r>
    </w:p>
    <w:p w14:paraId="4CE8D5E7" w14:textId="77777777" w:rsidR="0094400D" w:rsidRDefault="0094400D" w:rsidP="0094400D">
      <w:pPr>
        <w:rPr>
          <w:color w:val="CC9900"/>
        </w:rPr>
      </w:pPr>
      <w:proofErr w:type="spellStart"/>
      <w:r>
        <w:rPr>
          <w:color w:val="CC9900"/>
        </w:rPr>
        <w:t>xxxxxxxx</w:t>
      </w:r>
      <w:proofErr w:type="spellEnd"/>
    </w:p>
    <w:p w14:paraId="1B62EDBD" w14:textId="77777777" w:rsidR="0094400D" w:rsidRDefault="0094400D" w:rsidP="0094400D">
      <w:pPr>
        <w:rPr>
          <w:color w:val="CC9900"/>
        </w:rPr>
      </w:pPr>
    </w:p>
    <w:p w14:paraId="4FD5DF29" w14:textId="77777777" w:rsidR="00152233" w:rsidRDefault="00152233" w:rsidP="0094400D">
      <w:pPr>
        <w:rPr>
          <w:b/>
          <w:color w:val="CC9900"/>
        </w:rPr>
      </w:pPr>
    </w:p>
    <w:p w14:paraId="3D4737F0" w14:textId="798A75CB" w:rsidR="0094400D" w:rsidRDefault="0094400D" w:rsidP="0094400D">
      <w:pPr>
        <w:rPr>
          <w:b/>
          <w:color w:val="CC9900"/>
        </w:rPr>
      </w:pPr>
      <w:r>
        <w:rPr>
          <w:b/>
          <w:color w:val="CC9900"/>
        </w:rPr>
        <w:t>Cafétéria</w:t>
      </w:r>
    </w:p>
    <w:p w14:paraId="7039C894" w14:textId="77777777" w:rsidR="0094400D" w:rsidRDefault="0094400D" w:rsidP="0094400D">
      <w:pPr>
        <w:rPr>
          <w:color w:val="CC9900"/>
        </w:rPr>
      </w:pPr>
      <w:proofErr w:type="spellStart"/>
      <w:r>
        <w:rPr>
          <w:color w:val="CC9900"/>
        </w:rPr>
        <w:t>xxxxxxxx</w:t>
      </w:r>
      <w:proofErr w:type="spellEnd"/>
    </w:p>
    <w:p w14:paraId="73D0C029" w14:textId="77777777" w:rsidR="0094400D" w:rsidRDefault="0094400D" w:rsidP="0094400D">
      <w:pPr>
        <w:rPr>
          <w:color w:val="CC9900"/>
        </w:rPr>
      </w:pPr>
    </w:p>
    <w:p w14:paraId="3A6EC2A8" w14:textId="77777777" w:rsidR="00152233" w:rsidRDefault="00152233" w:rsidP="0094400D">
      <w:pPr>
        <w:rPr>
          <w:b/>
          <w:color w:val="CC9900"/>
        </w:rPr>
      </w:pPr>
    </w:p>
    <w:p w14:paraId="2A68E267" w14:textId="5ADF0FD2" w:rsidR="0094400D" w:rsidRDefault="0094400D" w:rsidP="0094400D">
      <w:pPr>
        <w:rPr>
          <w:b/>
          <w:color w:val="CC9900"/>
        </w:rPr>
      </w:pPr>
      <w:r>
        <w:rPr>
          <w:b/>
          <w:color w:val="CC9900"/>
        </w:rPr>
        <w:t>Salles d’exposition temporaire et permanente</w:t>
      </w:r>
    </w:p>
    <w:p w14:paraId="14C2467D" w14:textId="77777777" w:rsidR="0094400D" w:rsidRDefault="0094400D" w:rsidP="0094400D">
      <w:pPr>
        <w:rPr>
          <w:color w:val="CC9900"/>
        </w:rPr>
      </w:pPr>
      <w:proofErr w:type="spellStart"/>
      <w:r>
        <w:rPr>
          <w:color w:val="CC9900"/>
        </w:rPr>
        <w:t>xxxxxxxx</w:t>
      </w:r>
      <w:proofErr w:type="spellEnd"/>
    </w:p>
    <w:p w14:paraId="7C16DE4E" w14:textId="77777777" w:rsidR="0094400D" w:rsidRDefault="0094400D" w:rsidP="0094400D">
      <w:pPr>
        <w:rPr>
          <w:color w:val="CC9900"/>
        </w:rPr>
      </w:pPr>
    </w:p>
    <w:p w14:paraId="7FE20A63" w14:textId="77777777" w:rsidR="00152233" w:rsidRDefault="00152233" w:rsidP="0094400D">
      <w:pPr>
        <w:rPr>
          <w:b/>
          <w:color w:val="CC9900"/>
        </w:rPr>
      </w:pPr>
    </w:p>
    <w:p w14:paraId="145B5FAF" w14:textId="462E78EE" w:rsidR="0094400D" w:rsidRDefault="0094400D" w:rsidP="0094400D">
      <w:pPr>
        <w:rPr>
          <w:b/>
          <w:color w:val="CC9900"/>
        </w:rPr>
      </w:pPr>
      <w:r>
        <w:rPr>
          <w:b/>
          <w:color w:val="CC9900"/>
        </w:rPr>
        <w:t>Salle de conférence (pour 45 personnes)</w:t>
      </w:r>
    </w:p>
    <w:p w14:paraId="10726E1B" w14:textId="77777777" w:rsidR="0094400D" w:rsidRDefault="0094400D" w:rsidP="0094400D">
      <w:pPr>
        <w:rPr>
          <w:color w:val="CC9900"/>
        </w:rPr>
      </w:pPr>
      <w:proofErr w:type="spellStart"/>
      <w:r>
        <w:rPr>
          <w:color w:val="CC9900"/>
        </w:rPr>
        <w:t>xxxxxxxx</w:t>
      </w:r>
      <w:proofErr w:type="spellEnd"/>
    </w:p>
    <w:p w14:paraId="10F6B7C3" w14:textId="77777777" w:rsidR="0094400D" w:rsidRDefault="0094400D" w:rsidP="0094400D">
      <w:pPr>
        <w:rPr>
          <w:color w:val="CC9900"/>
        </w:rPr>
      </w:pPr>
    </w:p>
    <w:p w14:paraId="63F45EEC" w14:textId="77777777" w:rsidR="0094400D" w:rsidRDefault="0094400D" w:rsidP="0094400D">
      <w:pPr>
        <w:rPr>
          <w:b/>
          <w:color w:val="CC9900"/>
        </w:rPr>
      </w:pPr>
      <w:commentRangeStart w:id="5"/>
      <w:r>
        <w:rPr>
          <w:b/>
          <w:color w:val="CC9900"/>
        </w:rPr>
        <w:t>Locaux administratifs</w:t>
      </w:r>
    </w:p>
    <w:p w14:paraId="30EA6E95" w14:textId="77777777" w:rsidR="0094400D" w:rsidRDefault="0094400D" w:rsidP="0094400D">
      <w:pPr>
        <w:rPr>
          <w:color w:val="CC9900"/>
        </w:rPr>
      </w:pPr>
      <w:proofErr w:type="spellStart"/>
      <w:r>
        <w:rPr>
          <w:color w:val="CC9900"/>
        </w:rPr>
        <w:t>xxxxxxxx</w:t>
      </w:r>
      <w:commentRangeEnd w:id="5"/>
      <w:proofErr w:type="spellEnd"/>
      <w:r w:rsidR="00096C60">
        <w:rPr>
          <w:rStyle w:val="Marquedecommentaire"/>
        </w:rPr>
        <w:commentReference w:id="5"/>
      </w:r>
    </w:p>
    <w:p w14:paraId="2CA124B8" w14:textId="77777777" w:rsidR="0094400D" w:rsidRDefault="0094400D" w:rsidP="0094400D">
      <w:pPr>
        <w:rPr>
          <w:color w:val="CC9900"/>
        </w:rPr>
      </w:pPr>
    </w:p>
    <w:p w14:paraId="3D0A7179" w14:textId="77777777" w:rsidR="0094400D" w:rsidRDefault="0094400D" w:rsidP="0094400D">
      <w:pPr>
        <w:rPr>
          <w:b/>
          <w:color w:val="CC9900"/>
        </w:rPr>
      </w:pPr>
      <w:r>
        <w:rPr>
          <w:b/>
          <w:color w:val="CC9900"/>
        </w:rPr>
        <w:t>Sas d’accès/réserves d’œuvres d’art/local d’étude/salle annexe</w:t>
      </w:r>
    </w:p>
    <w:p w14:paraId="54B00580" w14:textId="77777777" w:rsidR="0094400D" w:rsidRDefault="0094400D" w:rsidP="0094400D">
      <w:pPr>
        <w:rPr>
          <w:color w:val="CC9900"/>
        </w:rPr>
      </w:pPr>
      <w:proofErr w:type="spellStart"/>
      <w:r>
        <w:rPr>
          <w:color w:val="CC9900"/>
        </w:rPr>
        <w:t>xxxxxxxx</w:t>
      </w:r>
      <w:proofErr w:type="spellEnd"/>
    </w:p>
    <w:p w14:paraId="7FCFD178" w14:textId="77777777" w:rsidR="0094400D" w:rsidRDefault="0094400D" w:rsidP="0094400D">
      <w:pPr>
        <w:rPr>
          <w:color w:val="CC9900"/>
        </w:rPr>
      </w:pPr>
    </w:p>
    <w:p w14:paraId="62A3DDDB" w14:textId="77777777" w:rsidR="0094400D" w:rsidRDefault="0094400D" w:rsidP="0094400D">
      <w:pPr>
        <w:rPr>
          <w:b/>
          <w:color w:val="CC9900"/>
        </w:rPr>
      </w:pPr>
      <w:r>
        <w:rPr>
          <w:b/>
          <w:color w:val="CC9900"/>
        </w:rPr>
        <w:t>Locaux logistiques</w:t>
      </w:r>
    </w:p>
    <w:p w14:paraId="4382FEBD" w14:textId="77777777" w:rsidR="0094400D" w:rsidRDefault="0094400D" w:rsidP="0094400D">
      <w:pPr>
        <w:rPr>
          <w:b/>
          <w:color w:val="CC9900"/>
        </w:rPr>
      </w:pPr>
      <w:r>
        <w:rPr>
          <w:color w:val="CC9900"/>
        </w:rPr>
        <w:t xml:space="preserve">Les locaux logistiques incluent un/des </w:t>
      </w:r>
      <w:r>
        <w:rPr>
          <w:color w:val="CC9900"/>
          <w:u w:val="dotted"/>
        </w:rPr>
        <w:t>locaux d'entretien</w:t>
      </w:r>
      <w:r>
        <w:rPr>
          <w:color w:val="CC9900"/>
        </w:rPr>
        <w:t xml:space="preserve"> permettant le stockage matériel d'entretien et consommables hygiène, les </w:t>
      </w:r>
      <w:r>
        <w:rPr>
          <w:color w:val="CC9900"/>
          <w:u w:val="dotted"/>
        </w:rPr>
        <w:t>locaux techniques</w:t>
      </w:r>
      <w:r>
        <w:rPr>
          <w:color w:val="CC9900"/>
        </w:rPr>
        <w:t xml:space="preserve"> nécessaires aux installations techniques (Chauffage, ventilation, compteurs, …) et un </w:t>
      </w:r>
      <w:r>
        <w:rPr>
          <w:color w:val="CC9900"/>
          <w:u w:val="dotted"/>
        </w:rPr>
        <w:t>local « poubelles »</w:t>
      </w:r>
      <w:r>
        <w:rPr>
          <w:color w:val="CC9900"/>
        </w:rPr>
        <w:t>, qui devra être aisément accessible depuis la</w:t>
      </w:r>
      <w:r>
        <w:rPr>
          <w:b/>
          <w:color w:val="CC9900"/>
        </w:rPr>
        <w:t xml:space="preserve"> </w:t>
      </w:r>
      <w:r>
        <w:rPr>
          <w:color w:val="CC9900"/>
        </w:rPr>
        <w:t>voirie</w:t>
      </w:r>
      <w:r>
        <w:rPr>
          <w:b/>
          <w:color w:val="CC9900"/>
        </w:rPr>
        <w:t>.</w:t>
      </w:r>
    </w:p>
    <w:p w14:paraId="6ED42E59" w14:textId="77777777" w:rsidR="00631F2D" w:rsidRDefault="00631F2D"/>
    <w:p w14:paraId="68F2A22E" w14:textId="77777777" w:rsidR="007B093E" w:rsidRDefault="007B093E"/>
    <w:sectPr w:rsidR="007B093E" w:rsidSect="00AA6608">
      <w:pgSz w:w="11906" w:h="16838"/>
      <w:pgMar w:top="426"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abine Guisse" w:date="2025-12-05T16:03:00Z" w:initials="SG">
    <w:p w14:paraId="687F1EA0" w14:textId="77777777" w:rsidR="00096C60" w:rsidRDefault="005A60A0" w:rsidP="00096C60">
      <w:pPr>
        <w:pStyle w:val="Commentaire"/>
        <w:jc w:val="left"/>
      </w:pPr>
      <w:r>
        <w:rPr>
          <w:rStyle w:val="Marquedecommentaire"/>
        </w:rPr>
        <w:annotationRef/>
      </w:r>
      <w:r w:rsidR="00096C60">
        <w:t>Détailler ici les fonctions énumérées dans le tableau du CDC, dans le même ordre. Toujours bien veiller a garder la cohérence entre le tableau du CDC et le présent détail.</w:t>
      </w:r>
    </w:p>
    <w:p w14:paraId="6FC6DAA1" w14:textId="77777777" w:rsidR="00096C60" w:rsidRDefault="00096C60" w:rsidP="00096C60">
      <w:pPr>
        <w:pStyle w:val="Commentaire"/>
        <w:jc w:val="left"/>
      </w:pPr>
    </w:p>
    <w:p w14:paraId="3ABE5204" w14:textId="77777777" w:rsidR="00096C60" w:rsidRDefault="00096C60" w:rsidP="00096C60">
      <w:pPr>
        <w:pStyle w:val="Commentaire"/>
        <w:jc w:val="left"/>
      </w:pPr>
      <w:r>
        <w:t xml:space="preserve">Pour chaque fonction, le maître d’ouvrage et/ou l’utilisateur énonce ses besoins en </w:t>
      </w:r>
      <w:r>
        <w:rPr>
          <w:b/>
          <w:bCs/>
        </w:rPr>
        <w:t xml:space="preserve">termes </w:t>
      </w:r>
      <w:r>
        <w:t xml:space="preserve">de </w:t>
      </w:r>
      <w:r>
        <w:rPr>
          <w:u w:val="single"/>
        </w:rPr>
        <w:t xml:space="preserve">fonctionnels </w:t>
      </w:r>
      <w:r>
        <w:t>et non architecturaux. Il appartiendra à l’auteur.e de projet d’interpréter et traduire ces propos en un projet architectural.</w:t>
      </w:r>
    </w:p>
    <w:p w14:paraId="325D434A" w14:textId="77777777" w:rsidR="00096C60" w:rsidRDefault="00096C60" w:rsidP="00096C60">
      <w:pPr>
        <w:pStyle w:val="Commentaire"/>
        <w:jc w:val="left"/>
      </w:pPr>
    </w:p>
    <w:p w14:paraId="39DA341E" w14:textId="77777777" w:rsidR="00096C60" w:rsidRDefault="00096C60" w:rsidP="00096C60">
      <w:pPr>
        <w:pStyle w:val="Commentaire"/>
        <w:jc w:val="left"/>
      </w:pPr>
      <w:r>
        <w:t xml:space="preserve">Formuler des </w:t>
      </w:r>
      <w:r>
        <w:rPr>
          <w:b/>
          <w:bCs/>
        </w:rPr>
        <w:t>modes de fonctionnement</w:t>
      </w:r>
      <w:r>
        <w:t xml:space="preserve"> souhaités (éventuellement les risques de dysfonctionnement pressentis à éviter). Eviter la notion de mètre carrés et lui préférer le chiffrage des nombres de personnes, de postes de travail ou encore des mètres linéaires  d’archives/ stockage/ exposition nécessaires, …), d’emplacements de parking, etc. Enoncer les connexions (visuelles, sonores, proximité physiques, croisement de flux) souhaitées ou à éviter entre les différents utilisateurs. Distinguer les zones « tout public » des zones réservées au personnel, identifier les lieux de frottement entre les différents types d’utilisateurs.</w:t>
      </w:r>
    </w:p>
  </w:comment>
  <w:comment w:id="5" w:author="Sabine Guisse" w:date="2025-12-05T16:04:00Z" w:initials="SG">
    <w:p w14:paraId="1FE63681" w14:textId="77777777" w:rsidR="00096C60" w:rsidRDefault="00096C60" w:rsidP="00096C60">
      <w:pPr>
        <w:pStyle w:val="Commentaire"/>
        <w:jc w:val="left"/>
      </w:pPr>
      <w:r>
        <w:rPr>
          <w:rStyle w:val="Marquedecommentaire"/>
        </w:rPr>
        <w:annotationRef/>
      </w:r>
      <w:r>
        <w:t xml:space="preserve">Concernant plus spécifiquement la répartition et la description des </w:t>
      </w:r>
      <w:r>
        <w:rPr>
          <w:b/>
          <w:bCs/>
        </w:rPr>
        <w:t>espaces de bureaux </w:t>
      </w:r>
      <w:r>
        <w:t>:</w:t>
      </w:r>
    </w:p>
    <w:p w14:paraId="5DC5C38F" w14:textId="77777777" w:rsidR="00096C60" w:rsidRDefault="00096C60" w:rsidP="00096C60">
      <w:pPr>
        <w:pStyle w:val="Commentaire"/>
        <w:jc w:val="left"/>
      </w:pPr>
    </w:p>
    <w:p w14:paraId="06EC36D8" w14:textId="77777777" w:rsidR="00096C60" w:rsidRDefault="00096C60" w:rsidP="00096C60">
      <w:pPr>
        <w:pStyle w:val="Commentaire"/>
        <w:jc w:val="left"/>
      </w:pPr>
      <w:r>
        <w:t xml:space="preserve">1) Il s’agit d’établir le cas échéant la répartition des postes de travail par « Pôle » (type d’activité), établissant les proximités directes nécessaires. </w:t>
      </w:r>
    </w:p>
    <w:p w14:paraId="2F00B38B" w14:textId="77777777" w:rsidR="00096C60" w:rsidRDefault="00096C60" w:rsidP="00096C60">
      <w:pPr>
        <w:pStyle w:val="Commentaire"/>
        <w:jc w:val="left"/>
      </w:pPr>
    </w:p>
    <w:p w14:paraId="48F4A261" w14:textId="77777777" w:rsidR="00096C60" w:rsidRDefault="00096C60" w:rsidP="00096C60">
      <w:pPr>
        <w:pStyle w:val="Commentaire"/>
        <w:jc w:val="left"/>
      </w:pPr>
      <w:r>
        <w:t xml:space="preserve">2) Il faut établir les rassemblements possibles de postes de travail /local selon le profil de fonction des agents: </w:t>
      </w:r>
    </w:p>
    <w:p w14:paraId="6C0636A2" w14:textId="77777777" w:rsidR="00096C60" w:rsidRDefault="00096C60" w:rsidP="00096C60">
      <w:pPr>
        <w:pStyle w:val="Commentaire"/>
        <w:jc w:val="left"/>
      </w:pPr>
      <w:r>
        <w:t>- quels sont les postes de travail qui nécessitent une concentration absolue continuelle (lecture/rédaction/calcul, …), avec pas ou peu de télétravail possible. Pour ce type de poste on évitera de rassembler à plus que 2 postes de travail/local.</w:t>
      </w:r>
    </w:p>
    <w:p w14:paraId="456AC50F" w14:textId="77777777" w:rsidR="00096C60" w:rsidRDefault="00096C60" w:rsidP="00096C60">
      <w:pPr>
        <w:pStyle w:val="Commentaire"/>
        <w:jc w:val="left"/>
      </w:pPr>
      <w:r>
        <w:t>- quels sont les postes de travail où la nécessité de concentration est moins forte (lecture et rédac, mais aussi travail manuel, technique, …), ou il y potentiellement plus de bruit (téléphone, machines, …) et/ou il y a plus de possibilités de télétravailler et plus de travail à l’extérieur du bureau (possibilité d’être à 3 par ex)</w:t>
      </w:r>
    </w:p>
    <w:p w14:paraId="2C16B2FB" w14:textId="77777777" w:rsidR="00096C60" w:rsidRDefault="00096C60" w:rsidP="00096C60">
      <w:pPr>
        <w:pStyle w:val="Commentaire"/>
        <w:jc w:val="left"/>
      </w:pPr>
      <w:r>
        <w:t>- pour être à 4 ou plus, il faut vraiment des fonctions dans lesquelles tout le monde fait du bruit et nécessite peu de concentration sonore (ou bien tout le monde est silencieux), et/ou il ya beaucoup de possibilité de télétravail et/ou de travail à l’extérieur du bureau.</w:t>
      </w:r>
    </w:p>
    <w:p w14:paraId="7DDD1B8D" w14:textId="77777777" w:rsidR="00096C60" w:rsidRDefault="00096C60" w:rsidP="00096C60">
      <w:pPr>
        <w:pStyle w:val="Commentaire"/>
        <w:jc w:val="left"/>
      </w:pPr>
    </w:p>
    <w:p w14:paraId="2676DE4B" w14:textId="77777777" w:rsidR="00096C60" w:rsidRDefault="00096C60" w:rsidP="00096C60">
      <w:pPr>
        <w:pStyle w:val="Commentaire"/>
        <w:jc w:val="left"/>
      </w:pPr>
      <w:r>
        <w:t>3) En complément à ces bureaux paysagers, il s’agira de prévoir des zones de repli, telles que des salles de réunion, des bureaux libres et des espaces informels permettant de s’extraire du paysager pour mener ponctuellement des activités générant du bruit ou nécessitant de la concentration, ou encore un degré de privacité, …</w:t>
      </w:r>
    </w:p>
    <w:p w14:paraId="393AB6A4" w14:textId="77777777" w:rsidR="00096C60" w:rsidRDefault="00096C60" w:rsidP="00096C60">
      <w:pPr>
        <w:pStyle w:val="Commentaire"/>
        <w:jc w:val="left"/>
      </w:pPr>
    </w:p>
    <w:p w14:paraId="1C7D91CA" w14:textId="77777777" w:rsidR="00096C60" w:rsidRDefault="00096C60" w:rsidP="00096C60">
      <w:pPr>
        <w:pStyle w:val="Commentaire"/>
        <w:jc w:val="left"/>
      </w:pPr>
      <w:r>
        <w:t xml:space="preserve">4) Ajouter si besoin pour certains locaux ou postes de travail des équipements spécifiques nécessaires liés à la fonction du travailleur qui dépassent de l’équipement type d’un simple « bureau » (voir définition de la notion de « poste de travail » : </w:t>
      </w:r>
      <w:r>
        <w:rPr>
          <w:i/>
          <w:iCs/>
        </w:rPr>
        <w:t>La notion de « poste de travail » recouvre un équipement classique : possibilité d’installer un ordinateur (table/tablette), d’avoir accès aux connexions internet et téléphone et de disposer de systèmes de rangement divers pour petites fournitures de bureau ainsi que de l’équivalent d’une armoire standard pour le rangement de dossiers).</w:t>
      </w:r>
      <w:r>
        <w:t xml:space="preserve">  Par exemple s’il y a besoin d’une grande table pour effectuer du travail plus manuel, d’une table de réunion au sein de l’espace, de davantage de rangements qu’ « une armoire standard » ….</w:t>
      </w:r>
    </w:p>
    <w:p w14:paraId="184EAE8E" w14:textId="77777777" w:rsidR="00096C60" w:rsidRDefault="00096C60" w:rsidP="00096C60">
      <w:pPr>
        <w:pStyle w:val="Commentaire"/>
        <w:jc w:val="left"/>
      </w:pPr>
    </w:p>
    <w:p w14:paraId="6E33A475" w14:textId="77777777" w:rsidR="00096C60" w:rsidRDefault="00096C60" w:rsidP="00096C60">
      <w:pPr>
        <w:pStyle w:val="Commentaire"/>
        <w:jc w:val="left"/>
      </w:pPr>
      <w:r>
        <w:t>5) Enfin, il faut déterminer si des proximités entre différents Pôles sont nécessaires ou pas (en cas de relation physique fréquente (plusieurs fois/jour) entre Pôles.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DA341E" w15:done="0"/>
  <w15:commentEx w15:paraId="6E33A4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F8D7FC" w16cex:dateUtc="2025-12-05T15:03:00Z"/>
  <w16cex:commentExtensible w16cex:durableId="5A8E1A53" w16cex:dateUtc="2025-12-05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DA341E" w16cid:durableId="25F8D7FC"/>
  <w16cid:commentId w16cid:paraId="6E33A475" w16cid:durableId="5A8E1A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7421" w14:textId="77777777" w:rsidR="000C7E38" w:rsidRDefault="000C7E38" w:rsidP="007B093E">
      <w:r>
        <w:separator/>
      </w:r>
    </w:p>
  </w:endnote>
  <w:endnote w:type="continuationSeparator" w:id="0">
    <w:p w14:paraId="2CC1FAF7" w14:textId="77777777" w:rsidR="000C7E38" w:rsidRDefault="000C7E38" w:rsidP="007B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F8B1" w14:textId="77777777" w:rsidR="000C7E38" w:rsidRDefault="000C7E38" w:rsidP="007B093E">
      <w:r>
        <w:separator/>
      </w:r>
    </w:p>
  </w:footnote>
  <w:footnote w:type="continuationSeparator" w:id="0">
    <w:p w14:paraId="5DCC6C6C" w14:textId="77777777" w:rsidR="000C7E38" w:rsidRDefault="000C7E38" w:rsidP="007B0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ine Guisse">
    <w15:presenceInfo w15:providerId="Windows Live" w15:userId="78ce78ce7ef9c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0D"/>
    <w:rsid w:val="00096C60"/>
    <w:rsid w:val="000C7E38"/>
    <w:rsid w:val="0011414D"/>
    <w:rsid w:val="00152233"/>
    <w:rsid w:val="003F164F"/>
    <w:rsid w:val="00431EC8"/>
    <w:rsid w:val="00454992"/>
    <w:rsid w:val="0052677A"/>
    <w:rsid w:val="005A60A0"/>
    <w:rsid w:val="00631F2D"/>
    <w:rsid w:val="007B093E"/>
    <w:rsid w:val="008B63CC"/>
    <w:rsid w:val="0094400D"/>
    <w:rsid w:val="00AA6608"/>
    <w:rsid w:val="00B15C76"/>
    <w:rsid w:val="00E421A9"/>
    <w:rsid w:val="00F3374A"/>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F250"/>
  <w15:chartTrackingRefBased/>
  <w15:docId w15:val="{6C8D376F-9E8E-4373-8223-C5A5C93A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0D"/>
    <w:pPr>
      <w:spacing w:after="0" w:line="240" w:lineRule="auto"/>
      <w:jc w:val="both"/>
    </w:pPr>
    <w:rPr>
      <w:rFonts w:ascii="Trebuchet MS" w:eastAsia="Times New Roman" w:hAnsi="Trebuchet MS" w:cs="Times New Roman"/>
      <w:sz w:val="20"/>
      <w:szCs w:val="20"/>
      <w:lang w:eastAsia="fr-FR"/>
      <w14:ligatures w14:val="none"/>
    </w:rPr>
  </w:style>
  <w:style w:type="paragraph" w:styleId="Titre1">
    <w:name w:val="heading 1"/>
    <w:basedOn w:val="Normal"/>
    <w:next w:val="Normal"/>
    <w:link w:val="Titre1Car"/>
    <w:uiPriority w:val="9"/>
    <w:qFormat/>
    <w:rsid w:val="00944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944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9440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9440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40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400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400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400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400D"/>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400D"/>
    <w:rPr>
      <w:rFonts w:asciiTheme="majorHAnsi" w:eastAsiaTheme="majorEastAsia" w:hAnsiTheme="majorHAnsi" w:cstheme="majorBidi"/>
      <w:color w:val="0F4761" w:themeColor="accent1" w:themeShade="BF"/>
      <w:sz w:val="40"/>
      <w:szCs w:val="40"/>
      <w:lang w:val="fr-BE"/>
    </w:rPr>
  </w:style>
  <w:style w:type="character" w:customStyle="1" w:styleId="Titre2Car">
    <w:name w:val="Titre 2 Car"/>
    <w:basedOn w:val="Policepardfaut"/>
    <w:link w:val="Titre2"/>
    <w:uiPriority w:val="9"/>
    <w:semiHidden/>
    <w:rsid w:val="0094400D"/>
    <w:rPr>
      <w:rFonts w:asciiTheme="majorHAnsi" w:eastAsiaTheme="majorEastAsia" w:hAnsiTheme="majorHAnsi" w:cstheme="majorBidi"/>
      <w:color w:val="0F4761" w:themeColor="accent1" w:themeShade="BF"/>
      <w:sz w:val="32"/>
      <w:szCs w:val="32"/>
      <w:lang w:val="fr-BE"/>
    </w:rPr>
  </w:style>
  <w:style w:type="character" w:customStyle="1" w:styleId="Titre3Car">
    <w:name w:val="Titre 3 Car"/>
    <w:basedOn w:val="Policepardfaut"/>
    <w:link w:val="Titre3"/>
    <w:uiPriority w:val="9"/>
    <w:semiHidden/>
    <w:rsid w:val="0094400D"/>
    <w:rPr>
      <w:rFonts w:eastAsiaTheme="majorEastAsia" w:cstheme="majorBidi"/>
      <w:color w:val="0F4761" w:themeColor="accent1" w:themeShade="BF"/>
      <w:sz w:val="28"/>
      <w:szCs w:val="28"/>
      <w:lang w:val="fr-BE"/>
    </w:rPr>
  </w:style>
  <w:style w:type="character" w:customStyle="1" w:styleId="Titre4Car">
    <w:name w:val="Titre 4 Car"/>
    <w:basedOn w:val="Policepardfaut"/>
    <w:link w:val="Titre4"/>
    <w:uiPriority w:val="9"/>
    <w:semiHidden/>
    <w:rsid w:val="0094400D"/>
    <w:rPr>
      <w:rFonts w:eastAsiaTheme="majorEastAsia" w:cstheme="majorBidi"/>
      <w:i/>
      <w:iCs/>
      <w:color w:val="0F4761" w:themeColor="accent1" w:themeShade="BF"/>
      <w:lang w:val="fr-BE"/>
    </w:rPr>
  </w:style>
  <w:style w:type="character" w:customStyle="1" w:styleId="Titre5Car">
    <w:name w:val="Titre 5 Car"/>
    <w:basedOn w:val="Policepardfaut"/>
    <w:link w:val="Titre5"/>
    <w:uiPriority w:val="9"/>
    <w:semiHidden/>
    <w:rsid w:val="0094400D"/>
    <w:rPr>
      <w:rFonts w:eastAsiaTheme="majorEastAsia" w:cstheme="majorBidi"/>
      <w:color w:val="0F4761" w:themeColor="accent1" w:themeShade="BF"/>
      <w:lang w:val="fr-BE"/>
    </w:rPr>
  </w:style>
  <w:style w:type="character" w:customStyle="1" w:styleId="Titre6Car">
    <w:name w:val="Titre 6 Car"/>
    <w:basedOn w:val="Policepardfaut"/>
    <w:link w:val="Titre6"/>
    <w:uiPriority w:val="9"/>
    <w:semiHidden/>
    <w:rsid w:val="0094400D"/>
    <w:rPr>
      <w:rFonts w:eastAsiaTheme="majorEastAsia" w:cstheme="majorBidi"/>
      <w:i/>
      <w:iCs/>
      <w:color w:val="595959" w:themeColor="text1" w:themeTint="A6"/>
      <w:lang w:val="fr-BE"/>
    </w:rPr>
  </w:style>
  <w:style w:type="character" w:customStyle="1" w:styleId="Titre7Car">
    <w:name w:val="Titre 7 Car"/>
    <w:basedOn w:val="Policepardfaut"/>
    <w:link w:val="Titre7"/>
    <w:uiPriority w:val="9"/>
    <w:semiHidden/>
    <w:rsid w:val="0094400D"/>
    <w:rPr>
      <w:rFonts w:eastAsiaTheme="majorEastAsia" w:cstheme="majorBidi"/>
      <w:color w:val="595959" w:themeColor="text1" w:themeTint="A6"/>
      <w:lang w:val="fr-BE"/>
    </w:rPr>
  </w:style>
  <w:style w:type="character" w:customStyle="1" w:styleId="Titre8Car">
    <w:name w:val="Titre 8 Car"/>
    <w:basedOn w:val="Policepardfaut"/>
    <w:link w:val="Titre8"/>
    <w:uiPriority w:val="9"/>
    <w:semiHidden/>
    <w:rsid w:val="0094400D"/>
    <w:rPr>
      <w:rFonts w:eastAsiaTheme="majorEastAsia" w:cstheme="majorBidi"/>
      <w:i/>
      <w:iCs/>
      <w:color w:val="272727" w:themeColor="text1" w:themeTint="D8"/>
      <w:lang w:val="fr-BE"/>
    </w:rPr>
  </w:style>
  <w:style w:type="character" w:customStyle="1" w:styleId="Titre9Car">
    <w:name w:val="Titre 9 Car"/>
    <w:basedOn w:val="Policepardfaut"/>
    <w:link w:val="Titre9"/>
    <w:uiPriority w:val="9"/>
    <w:semiHidden/>
    <w:rsid w:val="0094400D"/>
    <w:rPr>
      <w:rFonts w:eastAsiaTheme="majorEastAsia" w:cstheme="majorBidi"/>
      <w:color w:val="272727" w:themeColor="text1" w:themeTint="D8"/>
      <w:lang w:val="fr-BE"/>
    </w:rPr>
  </w:style>
  <w:style w:type="paragraph" w:styleId="Titre">
    <w:name w:val="Title"/>
    <w:basedOn w:val="Normal"/>
    <w:next w:val="Normal"/>
    <w:link w:val="TitreCar"/>
    <w:uiPriority w:val="10"/>
    <w:qFormat/>
    <w:rsid w:val="0094400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400D"/>
    <w:rPr>
      <w:rFonts w:asciiTheme="majorHAnsi" w:eastAsiaTheme="majorEastAsia" w:hAnsiTheme="majorHAnsi" w:cstheme="majorBidi"/>
      <w:spacing w:val="-10"/>
      <w:kern w:val="28"/>
      <w:sz w:val="56"/>
      <w:szCs w:val="56"/>
      <w:lang w:val="fr-BE"/>
    </w:rPr>
  </w:style>
  <w:style w:type="paragraph" w:styleId="Sous-titre">
    <w:name w:val="Subtitle"/>
    <w:basedOn w:val="Normal"/>
    <w:next w:val="Normal"/>
    <w:link w:val="Sous-titreCar"/>
    <w:uiPriority w:val="11"/>
    <w:qFormat/>
    <w:rsid w:val="009440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400D"/>
    <w:rPr>
      <w:rFonts w:eastAsiaTheme="majorEastAsia" w:cstheme="majorBidi"/>
      <w:color w:val="595959" w:themeColor="text1" w:themeTint="A6"/>
      <w:spacing w:val="15"/>
      <w:sz w:val="28"/>
      <w:szCs w:val="28"/>
      <w:lang w:val="fr-BE"/>
    </w:rPr>
  </w:style>
  <w:style w:type="paragraph" w:styleId="Citation">
    <w:name w:val="Quote"/>
    <w:basedOn w:val="Normal"/>
    <w:next w:val="Normal"/>
    <w:link w:val="CitationCar"/>
    <w:uiPriority w:val="29"/>
    <w:qFormat/>
    <w:rsid w:val="0094400D"/>
    <w:pPr>
      <w:spacing w:before="160"/>
      <w:jc w:val="center"/>
    </w:pPr>
    <w:rPr>
      <w:i/>
      <w:iCs/>
      <w:color w:val="404040" w:themeColor="text1" w:themeTint="BF"/>
    </w:rPr>
  </w:style>
  <w:style w:type="character" w:customStyle="1" w:styleId="CitationCar">
    <w:name w:val="Citation Car"/>
    <w:basedOn w:val="Policepardfaut"/>
    <w:link w:val="Citation"/>
    <w:uiPriority w:val="29"/>
    <w:rsid w:val="0094400D"/>
    <w:rPr>
      <w:i/>
      <w:iCs/>
      <w:color w:val="404040" w:themeColor="text1" w:themeTint="BF"/>
      <w:lang w:val="fr-BE"/>
    </w:rPr>
  </w:style>
  <w:style w:type="paragraph" w:styleId="Paragraphedeliste">
    <w:name w:val="List Paragraph"/>
    <w:basedOn w:val="Normal"/>
    <w:uiPriority w:val="34"/>
    <w:qFormat/>
    <w:rsid w:val="0094400D"/>
    <w:pPr>
      <w:ind w:left="720"/>
      <w:contextualSpacing/>
    </w:pPr>
  </w:style>
  <w:style w:type="character" w:styleId="Accentuationintense">
    <w:name w:val="Intense Emphasis"/>
    <w:basedOn w:val="Policepardfaut"/>
    <w:uiPriority w:val="21"/>
    <w:qFormat/>
    <w:rsid w:val="0094400D"/>
    <w:rPr>
      <w:i/>
      <w:iCs/>
      <w:color w:val="0F4761" w:themeColor="accent1" w:themeShade="BF"/>
    </w:rPr>
  </w:style>
  <w:style w:type="paragraph" w:styleId="Citationintense">
    <w:name w:val="Intense Quote"/>
    <w:basedOn w:val="Normal"/>
    <w:next w:val="Normal"/>
    <w:link w:val="CitationintenseCar"/>
    <w:uiPriority w:val="30"/>
    <w:qFormat/>
    <w:rsid w:val="00944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400D"/>
    <w:rPr>
      <w:i/>
      <w:iCs/>
      <w:color w:val="0F4761" w:themeColor="accent1" w:themeShade="BF"/>
      <w:lang w:val="fr-BE"/>
    </w:rPr>
  </w:style>
  <w:style w:type="character" w:styleId="Rfrenceintense">
    <w:name w:val="Intense Reference"/>
    <w:basedOn w:val="Policepardfaut"/>
    <w:uiPriority w:val="32"/>
    <w:qFormat/>
    <w:rsid w:val="0094400D"/>
    <w:rPr>
      <w:b/>
      <w:bCs/>
      <w:smallCaps/>
      <w:color w:val="0F4761" w:themeColor="accent1" w:themeShade="BF"/>
      <w:spacing w:val="5"/>
    </w:rPr>
  </w:style>
  <w:style w:type="character" w:styleId="Marquedecommentaire">
    <w:name w:val="annotation reference"/>
    <w:basedOn w:val="Policepardfaut"/>
    <w:rsid w:val="0094400D"/>
    <w:rPr>
      <w:sz w:val="16"/>
      <w:szCs w:val="16"/>
    </w:rPr>
  </w:style>
  <w:style w:type="paragraph" w:styleId="Commentaire">
    <w:name w:val="annotation text"/>
    <w:basedOn w:val="Normal"/>
    <w:link w:val="CommentaireCar"/>
    <w:uiPriority w:val="99"/>
    <w:rsid w:val="0094400D"/>
  </w:style>
  <w:style w:type="character" w:customStyle="1" w:styleId="CommentaireCar">
    <w:name w:val="Commentaire Car"/>
    <w:basedOn w:val="Policepardfaut"/>
    <w:link w:val="Commentaire"/>
    <w:uiPriority w:val="99"/>
    <w:rsid w:val="0094400D"/>
    <w:rPr>
      <w:rFonts w:ascii="Trebuchet MS" w:eastAsia="Times New Roman" w:hAnsi="Trebuchet MS" w:cs="Times New Roman"/>
      <w:sz w:val="20"/>
      <w:szCs w:val="20"/>
      <w:lang w:eastAsia="fr-FR"/>
      <w14:ligatures w14:val="none"/>
    </w:rPr>
  </w:style>
  <w:style w:type="paragraph" w:customStyle="1" w:styleId="Stylecscbk311ptGrasJustifi">
    <w:name w:val="Style cscbk3 + 11 pt Gras Justifié"/>
    <w:basedOn w:val="Normal"/>
    <w:rsid w:val="0094400D"/>
    <w:rPr>
      <w:rFonts w:cs="Arial"/>
      <w:bCs/>
      <w:iCs/>
      <w:lang w:eastAsia="ar-SA"/>
    </w:rPr>
  </w:style>
  <w:style w:type="paragraph" w:styleId="En-tte">
    <w:name w:val="header"/>
    <w:basedOn w:val="Normal"/>
    <w:link w:val="En-tteCar"/>
    <w:uiPriority w:val="99"/>
    <w:unhideWhenUsed/>
    <w:rsid w:val="007B093E"/>
    <w:pPr>
      <w:tabs>
        <w:tab w:val="center" w:pos="4536"/>
        <w:tab w:val="right" w:pos="9072"/>
      </w:tabs>
    </w:pPr>
  </w:style>
  <w:style w:type="character" w:customStyle="1" w:styleId="En-tteCar">
    <w:name w:val="En-tête Car"/>
    <w:basedOn w:val="Policepardfaut"/>
    <w:link w:val="En-tte"/>
    <w:uiPriority w:val="99"/>
    <w:rsid w:val="007B093E"/>
    <w:rPr>
      <w:rFonts w:ascii="Trebuchet MS" w:eastAsia="Times New Roman" w:hAnsi="Trebuchet MS" w:cs="Times New Roman"/>
      <w:sz w:val="20"/>
      <w:szCs w:val="20"/>
      <w:lang w:eastAsia="fr-FR"/>
      <w14:ligatures w14:val="none"/>
    </w:rPr>
  </w:style>
  <w:style w:type="paragraph" w:styleId="Pieddepage">
    <w:name w:val="footer"/>
    <w:basedOn w:val="Normal"/>
    <w:link w:val="PieddepageCar"/>
    <w:uiPriority w:val="99"/>
    <w:unhideWhenUsed/>
    <w:rsid w:val="007B093E"/>
    <w:pPr>
      <w:tabs>
        <w:tab w:val="center" w:pos="4536"/>
        <w:tab w:val="right" w:pos="9072"/>
      </w:tabs>
    </w:pPr>
  </w:style>
  <w:style w:type="character" w:customStyle="1" w:styleId="PieddepageCar">
    <w:name w:val="Pied de page Car"/>
    <w:basedOn w:val="Policepardfaut"/>
    <w:link w:val="Pieddepage"/>
    <w:uiPriority w:val="99"/>
    <w:rsid w:val="007B093E"/>
    <w:rPr>
      <w:rFonts w:ascii="Trebuchet MS" w:eastAsia="Times New Roman" w:hAnsi="Trebuchet MS" w:cs="Times New Roman"/>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5A60A0"/>
    <w:rPr>
      <w:b/>
      <w:bCs/>
    </w:rPr>
  </w:style>
  <w:style w:type="character" w:customStyle="1" w:styleId="ObjetducommentaireCar">
    <w:name w:val="Objet du commentaire Car"/>
    <w:basedOn w:val="CommentaireCar"/>
    <w:link w:val="Objetducommentaire"/>
    <w:uiPriority w:val="99"/>
    <w:semiHidden/>
    <w:rsid w:val="005A60A0"/>
    <w:rPr>
      <w:rFonts w:ascii="Trebuchet MS" w:eastAsia="Times New Roman" w:hAnsi="Trebuchet MS" w:cs="Times New Roman"/>
      <w:b/>
      <w:bCs/>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709</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Guisse</dc:creator>
  <cp:keywords/>
  <dc:description/>
  <cp:lastModifiedBy>Sabine Guisse</cp:lastModifiedBy>
  <cp:revision>8</cp:revision>
  <dcterms:created xsi:type="dcterms:W3CDTF">2025-12-05T14:40:00Z</dcterms:created>
  <dcterms:modified xsi:type="dcterms:W3CDTF">2025-12-05T15:05:00Z</dcterms:modified>
</cp:coreProperties>
</file>