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bookmarkStart w:id="0" w:name="_GoBack"/>
      <w:bookmarkEnd w:id="0"/>
      <w:r>
        <w:t>[APPEL À MANIFESTATION D’INTÉRÊT]</w:t>
      </w:r>
    </w:p>
    <w:p>
      <w:pPr>
        <w:rPr>
          <w:color w:val="CC9900"/>
        </w:rPr>
      </w:pPr>
      <w:r>
        <w:rPr>
          <w:color w:val="CC9900"/>
        </w:rPr>
        <w:t xml:space="preserve">VILLE </w:t>
      </w:r>
      <w:r>
        <w:t xml:space="preserve">_ </w:t>
      </w:r>
      <w:commentRangeStart w:id="1"/>
      <w:r>
        <w:rPr>
          <w:color w:val="CC9900"/>
        </w:rPr>
        <w:t>TITRE DU PROJET</w:t>
      </w:r>
      <w:commentRangeEnd w:id="1"/>
      <w:r>
        <w:rPr>
          <w:rStyle w:val="Marquedecommentaire"/>
        </w:rPr>
        <w:commentReference w:id="1"/>
      </w:r>
    </w:p>
    <w:p/>
    <w:p>
      <w:pPr>
        <w:rPr>
          <w:color w:val="CC9900"/>
        </w:rPr>
      </w:pPr>
      <w:r>
        <w:rPr>
          <w:color w:val="CC9900"/>
        </w:rPr>
        <w:t>PHOTO DU SITE</w:t>
      </w:r>
    </w:p>
    <w:p/>
    <w:p>
      <w:r>
        <w:t>DESCRIPTION DU PROJET</w:t>
      </w:r>
    </w:p>
    <w:p>
      <w:r>
        <w:t xml:space="preserve">Situé </w:t>
      </w:r>
      <w:commentRangeStart w:id="2"/>
      <w:proofErr w:type="spellStart"/>
      <w:r>
        <w:rPr>
          <w:color w:val="CC9900"/>
        </w:rPr>
        <w:t>xxxxxxxxxxxxxx</w:t>
      </w:r>
      <w:commentRangeEnd w:id="2"/>
      <w:proofErr w:type="spellEnd"/>
      <w:r>
        <w:rPr>
          <w:rStyle w:val="Marquedecommentaire"/>
          <w:color w:val="CC9900"/>
        </w:rPr>
        <w:commentReference w:id="2"/>
      </w:r>
      <w:r>
        <w:t xml:space="preserve">, le quartier </w:t>
      </w:r>
      <w:commentRangeStart w:id="3"/>
      <w:proofErr w:type="spellStart"/>
      <w:r>
        <w:rPr>
          <w:color w:val="CC9900"/>
        </w:rPr>
        <w:t>xxxxxxxxxxxx</w:t>
      </w:r>
      <w:proofErr w:type="spellEnd"/>
      <w:r>
        <w:rPr>
          <w:color w:val="CC9900"/>
        </w:rPr>
        <w:t xml:space="preserve"> </w:t>
      </w:r>
      <w:commentRangeEnd w:id="3"/>
      <w:r>
        <w:rPr>
          <w:rStyle w:val="Marquedecommentaire"/>
          <w:color w:val="CC9900"/>
        </w:rPr>
        <w:commentReference w:id="3"/>
      </w:r>
      <w:r>
        <w:t xml:space="preserve">à </w:t>
      </w:r>
      <w:commentRangeStart w:id="4"/>
      <w:proofErr w:type="spellStart"/>
      <w:r>
        <w:t>xxxxxxxxxxxxxxxx</w:t>
      </w:r>
      <w:proofErr w:type="spellEnd"/>
      <w:r>
        <w:t xml:space="preserve"> </w:t>
      </w:r>
      <w:commentRangeEnd w:id="4"/>
      <w:r>
        <w:rPr>
          <w:rStyle w:val="Marquedecommentaire"/>
        </w:rPr>
        <w:commentReference w:id="4"/>
      </w:r>
      <w:r>
        <w:t xml:space="preserve">se caractérise par </w:t>
      </w:r>
      <w:proofErr w:type="spellStart"/>
      <w:r>
        <w:t>xxxxxxxxxxxxxxxxxxxxxxx</w:t>
      </w:r>
      <w:proofErr w:type="spellEnd"/>
      <w:r>
        <w:t xml:space="preserve">. </w:t>
      </w:r>
    </w:p>
    <w:p/>
    <w:p>
      <w:r>
        <w:rPr>
          <w:b/>
        </w:rPr>
        <w:t>La présente initiative a pour but de</w:t>
      </w:r>
      <w:r>
        <w:t xml:space="preserve"> </w:t>
      </w:r>
      <w:commentRangeStart w:id="5"/>
      <w:proofErr w:type="spellStart"/>
      <w:r>
        <w:t>xxxxxxxxxxxxxxxxxxxxxx</w:t>
      </w:r>
      <w:commentRangeEnd w:id="5"/>
      <w:proofErr w:type="spellEnd"/>
      <w:r>
        <w:rPr>
          <w:rStyle w:val="Marquedecommentaire"/>
        </w:rPr>
        <w:commentReference w:id="5"/>
      </w:r>
      <w:r>
        <w:t xml:space="preserve">. </w:t>
      </w:r>
    </w:p>
    <w:p>
      <w:r>
        <w:t xml:space="preserve">Le projet consiste à </w:t>
      </w:r>
      <w:commentRangeStart w:id="6"/>
      <w:proofErr w:type="spellStart"/>
      <w:r>
        <w:t>xxxxxxxxxxxxxxxxxxxxxxxxxxx</w:t>
      </w:r>
      <w:commentRangeEnd w:id="6"/>
      <w:proofErr w:type="spellEnd"/>
      <w:r>
        <w:rPr>
          <w:rStyle w:val="Marquedecommentaire"/>
        </w:rPr>
        <w:commentReference w:id="6"/>
      </w:r>
      <w:r>
        <w:t xml:space="preserve">.  Les bâtiments comprendront </w:t>
      </w:r>
      <w:commentRangeStart w:id="7"/>
      <w:proofErr w:type="spellStart"/>
      <w:r>
        <w:t>xxxxxxxxxxxxxxxxxxxxxxxxxxxxxx</w:t>
      </w:r>
      <w:commentRangeEnd w:id="7"/>
      <w:proofErr w:type="spellEnd"/>
      <w:r>
        <w:rPr>
          <w:rStyle w:val="Marquedecommentaire"/>
        </w:rPr>
        <w:commentReference w:id="7"/>
      </w:r>
      <w:r>
        <w:t xml:space="preserve">. Ils s’articuleront à un espace ouvert qui </w:t>
      </w:r>
      <w:commentRangeStart w:id="8"/>
      <w:proofErr w:type="spellStart"/>
      <w:r>
        <w:t>xxxxxxxxxxxxxxxxxxxxxxxx</w:t>
      </w:r>
      <w:commentRangeEnd w:id="8"/>
      <w:proofErr w:type="spellEnd"/>
      <w:r>
        <w:rPr>
          <w:rStyle w:val="Marquedecommentaire"/>
        </w:rPr>
        <w:commentReference w:id="8"/>
      </w:r>
      <w:r>
        <w:t>.</w:t>
      </w:r>
    </w:p>
    <w:p>
      <w:r>
        <w:t xml:space="preserve">Une attention particulière sera portée aux enjeux </w:t>
      </w:r>
      <w:commentRangeStart w:id="9"/>
      <w:proofErr w:type="spellStart"/>
      <w:r>
        <w:t>xxxxxx</w:t>
      </w:r>
      <w:commentRangeEnd w:id="9"/>
      <w:proofErr w:type="spellEnd"/>
      <w:r>
        <w:rPr>
          <w:rStyle w:val="Marquedecommentaire"/>
        </w:rPr>
        <w:commentReference w:id="9"/>
      </w:r>
    </w:p>
    <w:p/>
    <w:p>
      <w:r>
        <w:t>Ce projet prend place à l’adresse suivante </w:t>
      </w:r>
      <w:proofErr w:type="gramStart"/>
      <w:r>
        <w:t xml:space="preserve">:  </w:t>
      </w:r>
      <w:commentRangeStart w:id="10"/>
      <w:proofErr w:type="spellStart"/>
      <w:r>
        <w:t>xxxxxxxxxxxxx</w:t>
      </w:r>
      <w:proofErr w:type="spellEnd"/>
      <w:proofErr w:type="gramEnd"/>
      <w:r>
        <w:t xml:space="preserve">  </w:t>
      </w:r>
      <w:commentRangeEnd w:id="10"/>
      <w:r>
        <w:rPr>
          <w:rStyle w:val="Marquedecommentaire"/>
        </w:rPr>
        <w:commentReference w:id="10"/>
      </w:r>
      <w:r>
        <w:t>.</w:t>
      </w:r>
    </w:p>
    <w:p/>
    <w:p>
      <w:r>
        <w:t>MISSION ET COMPÉTENCES</w:t>
      </w:r>
    </w:p>
    <w:p>
      <w:commentRangeStart w:id="11"/>
      <w:proofErr w:type="spellStart"/>
      <w:r>
        <w:t>xxxxxxxxxxxxxxxxx</w:t>
      </w:r>
      <w:proofErr w:type="spellEnd"/>
      <w:r>
        <w:t xml:space="preserve"> </w:t>
      </w:r>
      <w:commentRangeEnd w:id="11"/>
      <w:r>
        <w:rPr>
          <w:rStyle w:val="Marquedecommentaire"/>
        </w:rPr>
        <w:commentReference w:id="11"/>
      </w:r>
      <w:r>
        <w:t xml:space="preserve">est à la recherche d’un.e auteur.e de projet pour une mission complète de conception et suivi de l’exécution. Pour mener à bien sa mission, </w:t>
      </w:r>
      <w:proofErr w:type="spellStart"/>
      <w:r>
        <w:t>cet.te</w:t>
      </w:r>
      <w:proofErr w:type="spellEnd"/>
      <w:r>
        <w:t xml:space="preserve"> auteur.e de projet devra réunir, seul ou en équipe, les compétences suivantes :</w:t>
      </w:r>
    </w:p>
    <w:p>
      <w:pPr>
        <w:rPr>
          <w:color w:val="CC9900"/>
        </w:rPr>
      </w:pPr>
      <w:r>
        <w:rPr>
          <w:color w:val="CC9900"/>
        </w:rPr>
        <w:t>– architecture;</w:t>
      </w:r>
    </w:p>
    <w:p>
      <w:pPr>
        <w:rPr>
          <w:color w:val="CC9900"/>
        </w:rPr>
      </w:pPr>
      <w:r>
        <w:rPr>
          <w:color w:val="CC9900"/>
        </w:rPr>
        <w:t>– stabilité ;</w:t>
      </w:r>
    </w:p>
    <w:p>
      <w:pPr>
        <w:rPr>
          <w:color w:val="CC9900"/>
        </w:rPr>
      </w:pPr>
      <w:r>
        <w:rPr>
          <w:color w:val="CC9900"/>
        </w:rPr>
        <w:t>– techniques spéciales et PEB ;</w:t>
      </w:r>
    </w:p>
    <w:p>
      <w:pPr>
        <w:rPr>
          <w:color w:val="CC9900"/>
        </w:rPr>
      </w:pPr>
      <w:commentRangeStart w:id="12"/>
      <w:r>
        <w:rPr>
          <w:color w:val="CC9900"/>
        </w:rPr>
        <w:t>– paysage;</w:t>
      </w:r>
    </w:p>
    <w:p>
      <w:pPr>
        <w:rPr>
          <w:color w:val="CC9900"/>
        </w:rPr>
      </w:pPr>
      <w:r>
        <w:rPr>
          <w:color w:val="CC9900"/>
        </w:rPr>
        <w:t>– acoustique ;</w:t>
      </w:r>
    </w:p>
    <w:p>
      <w:pPr>
        <w:rPr>
          <w:color w:val="CC9900"/>
        </w:rPr>
      </w:pPr>
      <w:r>
        <w:rPr>
          <w:color w:val="CC9900"/>
        </w:rPr>
        <w:t>– design mobilier ;</w:t>
      </w:r>
    </w:p>
    <w:p>
      <w:pPr>
        <w:rPr>
          <w:color w:val="CC9900"/>
        </w:rPr>
      </w:pPr>
      <w:r>
        <w:rPr>
          <w:color w:val="CC9900"/>
        </w:rPr>
        <w:t>– design signalétique ;</w:t>
      </w:r>
      <w:commentRangeEnd w:id="12"/>
      <w:r>
        <w:rPr>
          <w:rStyle w:val="Marquedecommentaire"/>
        </w:rPr>
        <w:commentReference w:id="12"/>
      </w:r>
    </w:p>
    <w:p/>
    <w:p>
      <w:r>
        <w:t>PROCESSUS DE SELECTION</w:t>
      </w:r>
    </w:p>
    <w:p>
      <w:r>
        <w:t xml:space="preserve">Le processus se déroule en deux étapes : une première sélection porte sur la réponse au présent appel; la seconde étape porte sur l’offre. Le présent Appel à manifestation d’intérêt mènera à une sélection de 5 candidats maximum, qui  seront invités à présenter </w:t>
      </w:r>
      <w:r>
        <w:rPr>
          <w:color w:val="CC9900"/>
        </w:rPr>
        <w:t>une pré-esquisse</w:t>
      </w:r>
      <w:r>
        <w:t xml:space="preserve"> en étape 2. </w:t>
      </w:r>
    </w:p>
    <w:p/>
    <w:p>
      <w:pPr>
        <w:rPr>
          <w:b/>
        </w:rPr>
      </w:pPr>
      <w:r>
        <w:rPr>
          <w:b/>
        </w:rPr>
        <w:lastRenderedPageBreak/>
        <w:t>Etape 1</w:t>
      </w:r>
    </w:p>
    <w:p>
      <w:r>
        <w:t xml:space="preserve">Lors de cette première étape, seuls les chargés de la compétence </w:t>
      </w:r>
      <w:r>
        <w:rPr>
          <w:i/>
        </w:rPr>
        <w:t>architecture</w:t>
      </w:r>
      <w:r>
        <w:t xml:space="preserve"> doivent être identifiés et se présenter.</w:t>
      </w:r>
    </w:p>
    <w:p>
      <w:pPr>
        <w:rPr>
          <w:color w:val="CC9900"/>
        </w:rPr>
      </w:pPr>
      <w:r>
        <w:rPr>
          <w:b/>
          <w:color w:val="CC9900"/>
        </w:rPr>
        <w:t>Attention</w:t>
      </w:r>
      <w:r>
        <w:rPr>
          <w:color w:val="CC9900"/>
        </w:rPr>
        <w:t> : l’architecte ou l’ensemble des associés du bureau d’architecture candidat le cas échéant,  devront répondre aux conditions suivantes :</w:t>
      </w:r>
    </w:p>
    <w:p>
      <w:pPr>
        <w:pStyle w:val="Paragraphedeliste"/>
        <w:numPr>
          <w:ilvl w:val="0"/>
          <w:numId w:val="3"/>
        </w:numPr>
        <w:rPr>
          <w:color w:val="CC9900"/>
        </w:rPr>
      </w:pPr>
      <w:commentRangeStart w:id="13"/>
      <w:r>
        <w:rPr>
          <w:color w:val="CC9900"/>
        </w:rPr>
        <w:t xml:space="preserve">être </w:t>
      </w:r>
      <w:proofErr w:type="spellStart"/>
      <w:r>
        <w:rPr>
          <w:color w:val="CC9900"/>
        </w:rPr>
        <w:t>établi.s</w:t>
      </w:r>
      <w:proofErr w:type="spellEnd"/>
      <w:r>
        <w:rPr>
          <w:color w:val="CC9900"/>
        </w:rPr>
        <w:t xml:space="preserve"> dans la région géographique suivante : </w:t>
      </w:r>
      <w:proofErr w:type="spellStart"/>
      <w:r>
        <w:rPr>
          <w:color w:val="CC9900"/>
        </w:rPr>
        <w:t>xxxxxxxxx</w:t>
      </w:r>
      <w:proofErr w:type="spellEnd"/>
    </w:p>
    <w:p>
      <w:pPr>
        <w:pStyle w:val="Paragraphedeliste"/>
        <w:numPr>
          <w:ilvl w:val="0"/>
          <w:numId w:val="3"/>
        </w:numPr>
        <w:rPr>
          <w:color w:val="CC9900"/>
        </w:rPr>
      </w:pPr>
      <w:r>
        <w:rPr>
          <w:color w:val="CC9900"/>
        </w:rPr>
        <w:t>être diplômé.es  depuis le xxxxxxxxxx au plus tôt ;</w:t>
      </w:r>
      <w:commentRangeEnd w:id="13"/>
      <w:r>
        <w:rPr>
          <w:rStyle w:val="Marquedecommentaire"/>
        </w:rPr>
        <w:commentReference w:id="13"/>
      </w:r>
    </w:p>
    <w:p>
      <w:pPr>
        <w:pStyle w:val="Paragraphedeliste"/>
        <w:numPr>
          <w:ilvl w:val="0"/>
          <w:numId w:val="3"/>
        </w:numPr>
        <w:rPr>
          <w:color w:val="CC9900"/>
        </w:rPr>
      </w:pPr>
      <w:r>
        <w:rPr>
          <w:color w:val="CC9900"/>
        </w:rPr>
        <w:t xml:space="preserve">faire preuve d’une expérience dans le cadre d’un projet </w:t>
      </w:r>
      <w:proofErr w:type="spellStart"/>
      <w:r>
        <w:rPr>
          <w:color w:val="CC9900"/>
        </w:rPr>
        <w:t>xxxxxxx</w:t>
      </w:r>
      <w:proofErr w:type="spellEnd"/>
      <w:r>
        <w:rPr>
          <w:color w:val="CC9900"/>
        </w:rPr>
        <w:t> ;</w:t>
      </w:r>
    </w:p>
    <w:p>
      <w:pPr>
        <w:pStyle w:val="Paragraphedeliste"/>
        <w:numPr>
          <w:ilvl w:val="0"/>
          <w:numId w:val="3"/>
        </w:numPr>
        <w:rPr>
          <w:color w:val="CC9900"/>
        </w:rPr>
      </w:pPr>
      <w:commentRangeStart w:id="14"/>
      <w:r>
        <w:rPr>
          <w:color w:val="CC9900"/>
        </w:rPr>
        <w:t>au moins un(e) architecte (ou le bureau) est inscrit à l’Ordre des architectes belge ;</w:t>
      </w:r>
      <w:commentRangeEnd w:id="14"/>
      <w:r>
        <w:rPr>
          <w:rStyle w:val="Marquedecommentaire"/>
        </w:rPr>
        <w:commentReference w:id="14"/>
      </w:r>
    </w:p>
    <w:p>
      <w:r>
        <w:t>Les manifestations d’intérêt seront composées d’éléments témoignant de votre motivation et de votre expérience au regard de la mission, du contexte et des enjeux du projet, sous la forme précisée en fin de document.</w:t>
      </w:r>
    </w:p>
    <w:p>
      <w:r>
        <w:t>Les critères de sélection à cette étape seront les suivants : pertinence et qualité de la motivation et de l’expérience.</w:t>
      </w:r>
    </w:p>
    <w:p>
      <w:r>
        <w:t>Une esquisse ou note d’intention n’est pas souhaitée pour répondre à cette première étape de sélection; toute candidature contenant ce type de contenu fera l’objet d’une disqualification.</w:t>
      </w:r>
    </w:p>
    <w:p>
      <w:pPr>
        <w:rPr>
          <w:b/>
        </w:rPr>
      </w:pPr>
      <w:r>
        <w:rPr>
          <w:b/>
        </w:rPr>
        <w:t>Etape 2</w:t>
      </w:r>
    </w:p>
    <w:p>
      <w:r>
        <w:t xml:space="preserve">Lors de la deuxième étape, les candidats seront invités à s’adjoindre d’autres opérateurs au besoin (afin d’assumer l’ensemble de compétences requises à terme) et à présenter une esquisse. </w:t>
      </w:r>
    </w:p>
    <w:p>
      <w:r>
        <w:t xml:space="preserve">Les critères d’attribution à cette étape seront les suivants: </w:t>
      </w:r>
    </w:p>
    <w:p>
      <w:pPr>
        <w:numPr>
          <w:ilvl w:val="0"/>
          <w:numId w:val="2"/>
        </w:numPr>
        <w:spacing w:after="0"/>
      </w:pPr>
      <w:r>
        <w:t>Qualité du concept, de l’intervention architecturale et du rapport avec le contexte</w:t>
      </w:r>
    </w:p>
    <w:p>
      <w:pPr>
        <w:numPr>
          <w:ilvl w:val="0"/>
          <w:numId w:val="2"/>
        </w:numPr>
        <w:spacing w:after="0"/>
      </w:pPr>
      <w:r>
        <w:t>Performance et fonctionnalité</w:t>
      </w:r>
    </w:p>
    <w:p>
      <w:pPr>
        <w:numPr>
          <w:ilvl w:val="0"/>
          <w:numId w:val="2"/>
        </w:numPr>
        <w:spacing w:after="0"/>
      </w:pPr>
      <w:r>
        <w:t xml:space="preserve">Optimalisation de l’investissement </w:t>
      </w:r>
    </w:p>
    <w:p>
      <w:pPr>
        <w:numPr>
          <w:ilvl w:val="0"/>
          <w:numId w:val="2"/>
        </w:numPr>
      </w:pPr>
      <w:r>
        <w:t>Présentation de l’offre</w:t>
      </w:r>
    </w:p>
    <w:p/>
    <w:p>
      <w:r>
        <w:t>TIMING INDICATIF</w:t>
      </w:r>
    </w:p>
    <w:p>
      <w:r>
        <w:t xml:space="preserve">– semaine du </w:t>
      </w:r>
      <w:commentRangeStart w:id="15"/>
      <w:r>
        <w:t xml:space="preserve">xxxxxxxxxx </w:t>
      </w:r>
      <w:commentRangeEnd w:id="15"/>
      <w:r>
        <w:rPr>
          <w:rStyle w:val="Marquedecommentaire"/>
        </w:rPr>
        <w:commentReference w:id="15"/>
      </w:r>
      <w:r>
        <w:t>: publication du présent appel;</w:t>
      </w:r>
    </w:p>
    <w:p>
      <w:r>
        <w:t xml:space="preserve">– semaine du </w:t>
      </w:r>
      <w:commentRangeStart w:id="16"/>
      <w:r>
        <w:t xml:space="preserve">xxxxxxxxxx </w:t>
      </w:r>
      <w:commentRangeEnd w:id="16"/>
      <w:r>
        <w:rPr>
          <w:rStyle w:val="Marquedecommentaire"/>
        </w:rPr>
        <w:commentReference w:id="16"/>
      </w:r>
      <w:r>
        <w:t>: 3 à 5 candidats seront invités à remettre une offre;</w:t>
      </w:r>
    </w:p>
    <w:p>
      <w:r>
        <w:t xml:space="preserve">– semaine du </w:t>
      </w:r>
      <w:commentRangeStart w:id="17"/>
      <w:r>
        <w:t xml:space="preserve">xxxxxxxxxx </w:t>
      </w:r>
      <w:commentRangeEnd w:id="17"/>
      <w:r>
        <w:rPr>
          <w:rStyle w:val="Marquedecommentaire"/>
        </w:rPr>
        <w:commentReference w:id="17"/>
      </w:r>
      <w:r>
        <w:t>: visite de site et session d’information;</w:t>
      </w:r>
    </w:p>
    <w:p>
      <w:r>
        <w:t xml:space="preserve">– semaine du </w:t>
      </w:r>
      <w:commentRangeStart w:id="18"/>
      <w:r>
        <w:t xml:space="preserve">xxxxxxxxxx </w:t>
      </w:r>
      <w:commentRangeEnd w:id="18"/>
      <w:r>
        <w:rPr>
          <w:rStyle w:val="Marquedecommentaire"/>
        </w:rPr>
        <w:commentReference w:id="18"/>
      </w:r>
      <w:r>
        <w:t>: remise des offres;</w:t>
      </w:r>
    </w:p>
    <w:p>
      <w:r>
        <w:t xml:space="preserve">– semaine du </w:t>
      </w:r>
      <w:commentRangeStart w:id="19"/>
      <w:r>
        <w:t xml:space="preserve">xxxxxxxxxx </w:t>
      </w:r>
      <w:commentRangeEnd w:id="19"/>
      <w:r>
        <w:rPr>
          <w:rStyle w:val="Marquedecommentaire"/>
        </w:rPr>
        <w:commentReference w:id="19"/>
      </w:r>
      <w:r>
        <w:t>: présentation orale des offres;</w:t>
      </w:r>
    </w:p>
    <w:p>
      <w:r>
        <w:t xml:space="preserve">– semaine du </w:t>
      </w:r>
      <w:commentRangeStart w:id="20"/>
      <w:r>
        <w:t xml:space="preserve">xxxxxxxxxx </w:t>
      </w:r>
      <w:commentRangeEnd w:id="20"/>
      <w:r>
        <w:rPr>
          <w:rStyle w:val="Marquedecommentaire"/>
        </w:rPr>
        <w:commentReference w:id="20"/>
      </w:r>
      <w:r>
        <w:t>: attribution et début de la mission.</w:t>
      </w:r>
    </w:p>
    <w:p/>
    <w:p>
      <w:r>
        <w:t>EVALUATION</w:t>
      </w:r>
    </w:p>
    <w:p>
      <w:r>
        <w:t xml:space="preserve">Le maître d’ouvrage sera assisté dans son choix par un jury composé au moins pour moitié d’architectes et comprenant notamment : des représentants du maître d’ouvrage et des utilisateurs, de </w:t>
      </w:r>
      <w:proofErr w:type="spellStart"/>
      <w:r>
        <w:rPr>
          <w:color w:val="CC9900"/>
        </w:rPr>
        <w:t>xxxxxxxx</w:t>
      </w:r>
      <w:proofErr w:type="spellEnd"/>
      <w:r>
        <w:rPr>
          <w:color w:val="CC9900"/>
        </w:rPr>
        <w:t xml:space="preserve"> </w:t>
      </w:r>
      <w:r>
        <w:t xml:space="preserve">et au minimum </w:t>
      </w:r>
      <w:r>
        <w:rPr>
          <w:color w:val="CC9900"/>
        </w:rPr>
        <w:t xml:space="preserve">un </w:t>
      </w:r>
      <w:r>
        <w:t>expert extérieur.</w:t>
      </w:r>
    </w:p>
    <w:p/>
    <w:p>
      <w:r>
        <w:t xml:space="preserve">BUDGET DES TRAVAUX: Estimé à </w:t>
      </w:r>
      <w:commentRangeStart w:id="21"/>
      <w:proofErr w:type="spellStart"/>
      <w:r>
        <w:rPr>
          <w:color w:val="CC9900"/>
        </w:rPr>
        <w:t>xxxxxxxxxxx</w:t>
      </w:r>
      <w:proofErr w:type="spellEnd"/>
      <w:r>
        <w:rPr>
          <w:color w:val="CC9900"/>
        </w:rPr>
        <w:t xml:space="preserve"> </w:t>
      </w:r>
      <w:commentRangeEnd w:id="21"/>
      <w:r>
        <w:rPr>
          <w:rStyle w:val="Marquedecommentaire"/>
        </w:rPr>
        <w:commentReference w:id="21"/>
      </w:r>
      <w:r>
        <w:t>euros HTVA;</w:t>
      </w:r>
    </w:p>
    <w:p/>
    <w:p>
      <w:r>
        <w:t xml:space="preserve">HONORAIRES : </w:t>
      </w:r>
      <w:commentRangeStart w:id="22"/>
      <w:r>
        <w:t xml:space="preserve">fixé au taux forfaitaire de </w:t>
      </w:r>
      <w:proofErr w:type="spellStart"/>
      <w:r>
        <w:rPr>
          <w:color w:val="CC9900"/>
        </w:rPr>
        <w:t>xxxxxx</w:t>
      </w:r>
      <w:proofErr w:type="spellEnd"/>
      <w:r>
        <w:rPr>
          <w:color w:val="CC9900"/>
        </w:rPr>
        <w:t xml:space="preserve"> </w:t>
      </w:r>
      <w:r>
        <w:t>% du montant des travaux pour l’ensemble des compétences précitées.</w:t>
      </w:r>
      <w:commentRangeEnd w:id="22"/>
      <w:r>
        <w:rPr>
          <w:rStyle w:val="Marquedecommentaire"/>
        </w:rPr>
        <w:commentReference w:id="22"/>
      </w:r>
    </w:p>
    <w:p/>
    <w:p>
      <w:r>
        <w:t xml:space="preserve">DÉDOMMAGEMENT : </w:t>
      </w:r>
      <w:proofErr w:type="spellStart"/>
      <w:r>
        <w:rPr>
          <w:color w:val="CC9900"/>
        </w:rPr>
        <w:t>xxxxxxxxxxxxx</w:t>
      </w:r>
      <w:proofErr w:type="spellEnd"/>
      <w:r>
        <w:rPr>
          <w:color w:val="CC9900"/>
        </w:rPr>
        <w:t xml:space="preserve"> </w:t>
      </w:r>
      <w:r>
        <w:t>€ attribués à chaque auteur.e de projet ayant remis une offre régulière et complète. Ce montant n’est pas soumis à la TVA. Pour le lauréat, ce dédommagement sera déduit de sa première facture (la TVA sera comptée en sus).</w:t>
      </w:r>
    </w:p>
    <w:p/>
    <w:p>
      <w:r>
        <w:t xml:space="preserve">Si vous êtes intéressé par la mission, nous vous invitons à envoyer à </w:t>
      </w:r>
      <w:proofErr w:type="spellStart"/>
      <w:r>
        <w:rPr>
          <w:color w:val="CC9900"/>
        </w:rPr>
        <w:t>xxxxxxxxxxxxxxx@xxxxxxxxxxx</w:t>
      </w:r>
      <w:proofErr w:type="spellEnd"/>
      <w:r>
        <w:rPr>
          <w:color w:val="CC9900"/>
        </w:rPr>
        <w:t xml:space="preserve"> </w:t>
      </w:r>
      <w:r>
        <w:t xml:space="preserve">avant le </w:t>
      </w:r>
      <w:proofErr w:type="spellStart"/>
      <w:r>
        <w:rPr>
          <w:color w:val="CC9900"/>
        </w:rPr>
        <w:t>xxxxxxxxxxxxx</w:t>
      </w:r>
      <w:proofErr w:type="spellEnd"/>
      <w:r>
        <w:rPr>
          <w:color w:val="CC9900"/>
        </w:rPr>
        <w:t xml:space="preserve">  </w:t>
      </w:r>
      <w:r>
        <w:t>un e-mail reprenant vos coordonnées et, en pièce jointe un document .PDF reprenant les éléments dans l’ordre et la forme précisés ci-dessous :</w:t>
      </w:r>
    </w:p>
    <w:p>
      <w:pPr>
        <w:numPr>
          <w:ilvl w:val="0"/>
          <w:numId w:val="4"/>
        </w:numPr>
        <w:spacing w:after="0"/>
      </w:pPr>
      <w:r>
        <w:t xml:space="preserve">Une </w:t>
      </w:r>
      <w:r>
        <w:rPr>
          <w:b/>
        </w:rPr>
        <w:t>note</w:t>
      </w:r>
      <w:r>
        <w:t xml:space="preserve"> témoignant de votre intérêt, motivation et expérience au regard de la mission, du contexte et des enjeux du projet. (texte et images, max. 2 pages A4) ;</w:t>
      </w:r>
    </w:p>
    <w:p>
      <w:pPr>
        <w:numPr>
          <w:ilvl w:val="0"/>
          <w:numId w:val="4"/>
        </w:numPr>
        <w:spacing w:after="0"/>
      </w:pPr>
      <w:r>
        <w:t xml:space="preserve">La présentation d’une ou plusieurs </w:t>
      </w:r>
      <w:r>
        <w:rPr>
          <w:b/>
        </w:rPr>
        <w:t>expériences</w:t>
      </w:r>
      <w:r>
        <w:t xml:space="preserve"> antérieures* (maximum 5 ans suite à la réception provisoire) de </w:t>
      </w:r>
      <w:r>
        <w:rPr>
          <w:b/>
        </w:rPr>
        <w:t>conception</w:t>
      </w:r>
      <w:r>
        <w:t xml:space="preserve"> pertinentes par rapport à la mission objet du présent appel (texte et images, max. 2 pages A4) ;</w:t>
      </w:r>
    </w:p>
    <w:p>
      <w:pPr>
        <w:numPr>
          <w:ilvl w:val="0"/>
          <w:numId w:val="4"/>
        </w:numPr>
        <w:spacing w:after="0"/>
        <w:rPr>
          <w:sz w:val="18"/>
        </w:rPr>
      </w:pPr>
      <w:r>
        <w:t xml:space="preserve">La mention d’une </w:t>
      </w:r>
      <w:r>
        <w:rPr>
          <w:b/>
        </w:rPr>
        <w:t>expérience</w:t>
      </w:r>
      <w:r>
        <w:t xml:space="preserve"> antérieure* (maximum 5 ans suite à la réception provisoire) de suivi de </w:t>
      </w:r>
      <w:r>
        <w:rPr>
          <w:b/>
        </w:rPr>
        <w:t>chantier</w:t>
      </w:r>
      <w:r>
        <w:t xml:space="preserve"> (rédaction de cahier des charges travaux inclue) d’un montant de travaux de </w:t>
      </w:r>
      <w:commentRangeStart w:id="23"/>
      <w:r>
        <w:rPr>
          <w:color w:val="CC9900"/>
        </w:rPr>
        <w:t xml:space="preserve">xxxxxxxxxx </w:t>
      </w:r>
      <w:commentRangeEnd w:id="23"/>
      <w:r>
        <w:rPr>
          <w:rStyle w:val="Marquedecommentaire"/>
        </w:rPr>
        <w:commentReference w:id="23"/>
      </w:r>
      <w:r>
        <w:t xml:space="preserve">HTVA </w:t>
      </w:r>
      <w:r>
        <w:rPr>
          <w:b/>
        </w:rPr>
        <w:t>minimum</w:t>
      </w:r>
      <w:r>
        <w:t xml:space="preserve">, réception provisoire obtenue ; le document reprendra strictement les informations suivantes : </w:t>
      </w:r>
      <w:r>
        <w:rPr>
          <w:sz w:val="18"/>
          <w:szCs w:val="18"/>
        </w:rPr>
        <w:t xml:space="preserve">nom du projet + type de programme + ampleur (ex : Eurêka - ensemble de 50 logements) ; type d’intervention (rénovation, nouvelle construction, etc.) ; lieu (commune + pays); maître d’ouvrage ; montant des travaux; superficie de l’intervention ; date de la réception provisoire. </w:t>
      </w:r>
      <w:r>
        <w:t xml:space="preserve">Tout élément additionnel (texte, visuels, …) n’est pas autorisé. Le document (maximum 1 page A4) sera accompagné d’un document probant attestant de la date de la réception provisoire (PV de RP, …); </w:t>
      </w:r>
    </w:p>
    <w:p>
      <w:pPr>
        <w:numPr>
          <w:ilvl w:val="0"/>
          <w:numId w:val="4"/>
        </w:numPr>
      </w:pPr>
      <w:r>
        <w:t xml:space="preserve">Le(s) </w:t>
      </w:r>
      <w:r>
        <w:rPr>
          <w:b/>
        </w:rPr>
        <w:t>CV(s)</w:t>
      </w:r>
      <w:r>
        <w:t xml:space="preserve"> du (ou des, en cas de bureau comptant plusieurs associés) architecte(s), reprenant notamment pour chacun la date du diplôme (max. 2 pages A4 pour l’ensemble).</w:t>
      </w:r>
    </w:p>
    <w:p>
      <w:r>
        <w:t xml:space="preserve">* </w:t>
      </w:r>
      <w:r>
        <w:rPr>
          <w:sz w:val="20"/>
          <w:szCs w:val="20"/>
        </w:rPr>
        <w:t xml:space="preserve">Attention, concernant les  expériences antérieures : si pour prouver son expérience le candidat souhaite faire valoir des missions menées en tant que personne(s) au sein de structures tierces (ancien bureau, etc.), il annexera la </w:t>
      </w:r>
      <w:r>
        <w:rPr>
          <w:b/>
          <w:sz w:val="20"/>
          <w:szCs w:val="20"/>
        </w:rPr>
        <w:t>preuve</w:t>
      </w:r>
      <w:r>
        <w:rPr>
          <w:sz w:val="20"/>
          <w:szCs w:val="20"/>
        </w:rPr>
        <w:t xml:space="preserve"> (attestation de ladite structure tierce, PV nommant personnellement le candidat, …) que la personne peut bien se prévaloir d’avoir été chargée, durant cette mission antérieure, du rôle requis en termes d’expérience par le présent appel. Ces annexes ne sont pas comptabilisées dans le nombre maximal de pages indiqué.</w:t>
      </w:r>
    </w:p>
    <w:sectPr>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ellule architecture" w:date="2021-02-02T10:17:00Z" w:initials="CellArchi">
    <w:p>
      <w:pPr>
        <w:pStyle w:val="Commentaire"/>
      </w:pPr>
      <w:r>
        <w:rPr>
          <w:rStyle w:val="Marquedecommentaire"/>
        </w:rPr>
        <w:annotationRef/>
      </w:r>
      <w:r>
        <w:t>Choisir un titre court et explicite</w:t>
      </w:r>
    </w:p>
  </w:comment>
  <w:comment w:id="2" w:author="Cellule architecture" w:date="2021-02-02T10:08:00Z" w:initials="CellArchi">
    <w:p>
      <w:pPr>
        <w:pStyle w:val="Commentaire"/>
      </w:pPr>
      <w:r>
        <w:rPr>
          <w:rStyle w:val="Marquedecommentaire"/>
        </w:rPr>
        <w:annotationRef/>
      </w:r>
      <w:r>
        <w:t>Situation urbaine générale : réf à des axes/lieux dits structurants, …</w:t>
      </w:r>
    </w:p>
  </w:comment>
  <w:comment w:id="3" w:author="Cellule architecture" w:date="2021-02-02T10:08:00Z" w:initials="CellArchi">
    <w:p>
      <w:pPr>
        <w:pStyle w:val="Commentaire"/>
      </w:pPr>
      <w:r>
        <w:rPr>
          <w:rStyle w:val="Marquedecommentaire"/>
        </w:rPr>
        <w:annotationRef/>
      </w:r>
      <w:proofErr w:type="gramStart"/>
      <w:r>
        <w:t>nom</w:t>
      </w:r>
      <w:proofErr w:type="gramEnd"/>
      <w:r>
        <w:t xml:space="preserve"> du quartier</w:t>
      </w:r>
    </w:p>
  </w:comment>
  <w:comment w:id="4" w:author="Cellule architecture" w:date="2021-02-02T10:09:00Z" w:initials="CellArchi">
    <w:p>
      <w:pPr>
        <w:pStyle w:val="Commentaire"/>
      </w:pPr>
      <w:r>
        <w:rPr>
          <w:rStyle w:val="Marquedecommentaire"/>
        </w:rPr>
        <w:annotationRef/>
      </w:r>
      <w:r>
        <w:t>Nom de la commune</w:t>
      </w:r>
    </w:p>
  </w:comment>
  <w:comment w:id="5" w:author="Cellule architecture" w:date="2021-02-02T10:10:00Z" w:initials="CellArchi">
    <w:p>
      <w:pPr>
        <w:pStyle w:val="Commentaire"/>
      </w:pPr>
      <w:r>
        <w:rPr>
          <w:rStyle w:val="Marquedecommentaire"/>
        </w:rPr>
        <w:annotationRef/>
      </w:r>
      <w:proofErr w:type="gramStart"/>
      <w:r>
        <w:t>réponse</w:t>
      </w:r>
      <w:proofErr w:type="gramEnd"/>
      <w:r>
        <w:t xml:space="preserve"> à la situation existante</w:t>
      </w:r>
    </w:p>
  </w:comment>
  <w:comment w:id="6" w:author="Cellule architecture" w:date="2021-02-02T10:10:00Z" w:initials="CellArchi">
    <w:p>
      <w:pPr>
        <w:pStyle w:val="Commentaire"/>
      </w:pPr>
      <w:r>
        <w:rPr>
          <w:rStyle w:val="Marquedecommentaire"/>
        </w:rPr>
        <w:annotationRef/>
      </w:r>
      <w:proofErr w:type="gramStart"/>
      <w:r>
        <w:t>type</w:t>
      </w:r>
      <w:proofErr w:type="gramEnd"/>
      <w:r>
        <w:t xml:space="preserve"> d’opération : démolition/ construction/rénovation lourde – légère / extension / aménagement d’espace ouvert, ……</w:t>
      </w:r>
    </w:p>
  </w:comment>
  <w:comment w:id="7" w:author="Cellule architecture" w:date="2021-02-02T10:12:00Z" w:initials="CellArchi">
    <w:p>
      <w:pPr>
        <w:pStyle w:val="Commentaire"/>
      </w:pPr>
      <w:r>
        <w:rPr>
          <w:rStyle w:val="Marquedecommentaire"/>
        </w:rPr>
        <w:annotationRef/>
      </w:r>
      <w:proofErr w:type="gramStart"/>
      <w:r>
        <w:t>grande</w:t>
      </w:r>
      <w:proofErr w:type="gramEnd"/>
      <w:r>
        <w:t xml:space="preserve"> lignes du programme</w:t>
      </w:r>
    </w:p>
  </w:comment>
  <w:comment w:id="8" w:author="Cellule architecture" w:date="2021-02-02T10:13:00Z" w:initials="CellArchi">
    <w:p>
      <w:pPr>
        <w:pStyle w:val="Commentaire"/>
      </w:pPr>
      <w:r>
        <w:rPr>
          <w:rStyle w:val="Marquedecommentaire"/>
        </w:rPr>
        <w:annotationRef/>
      </w:r>
      <w:proofErr w:type="gramStart"/>
      <w:r>
        <w:t>ambitions</w:t>
      </w:r>
      <w:proofErr w:type="gramEnd"/>
      <w:r>
        <w:t xml:space="preserve"> et programmation de l’espace ouvert éventuel</w:t>
      </w:r>
    </w:p>
  </w:comment>
  <w:comment w:id="9" w:author="Cellule architecture" w:date="2021-10-07T14:28:00Z" w:initials="CellArchi">
    <w:p>
      <w:pPr>
        <w:pStyle w:val="Commentaire"/>
      </w:pPr>
      <w:r>
        <w:rPr>
          <w:rStyle w:val="Marquedecommentaire"/>
        </w:rPr>
        <w:annotationRef/>
      </w:r>
      <w:proofErr w:type="gramStart"/>
      <w:r>
        <w:t>par</w:t>
      </w:r>
      <w:proofErr w:type="gramEnd"/>
      <w:r>
        <w:t xml:space="preserve"> exemple : </w:t>
      </w:r>
      <w:r>
        <w:rPr>
          <w:i/>
        </w:rPr>
        <w:t xml:space="preserve">paysagers </w:t>
      </w:r>
      <w:r>
        <w:t xml:space="preserve">puis expliquer la raison : </w:t>
      </w:r>
      <w:r>
        <w:rPr>
          <w:i/>
        </w:rPr>
        <w:t xml:space="preserve">étant donné </w:t>
      </w:r>
      <w:proofErr w:type="spellStart"/>
      <w:r>
        <w:rPr>
          <w:i/>
        </w:rPr>
        <w:t>xxxxxx</w:t>
      </w:r>
      <w:proofErr w:type="spellEnd"/>
    </w:p>
  </w:comment>
  <w:comment w:id="10" w:author="Cellule architecture" w:date="2021-02-02T10:13:00Z" w:initials="CellArchi">
    <w:p>
      <w:pPr>
        <w:pStyle w:val="Commentaire"/>
      </w:pPr>
      <w:r>
        <w:rPr>
          <w:rStyle w:val="Marquedecommentaire"/>
        </w:rPr>
        <w:annotationRef/>
      </w:r>
      <w:proofErr w:type="gramStart"/>
      <w:r>
        <w:t>adresse</w:t>
      </w:r>
      <w:proofErr w:type="gramEnd"/>
      <w:r>
        <w:t xml:space="preserve"> du site</w:t>
      </w:r>
    </w:p>
  </w:comment>
  <w:comment w:id="11" w:author="Cellule architecture" w:date="2021-02-02T10:14:00Z" w:initials="CellArchi">
    <w:p>
      <w:pPr>
        <w:pStyle w:val="Commentaire"/>
      </w:pPr>
      <w:r>
        <w:rPr>
          <w:rStyle w:val="Marquedecommentaire"/>
        </w:rPr>
        <w:annotationRef/>
      </w:r>
      <w:r>
        <w:t>Nom du maître d’ouvrage</w:t>
      </w:r>
    </w:p>
  </w:comment>
  <w:comment w:id="12" w:author="Cellule architecture" w:date="2021-10-07T14:30:00Z" w:initials="CellArchi">
    <w:p>
      <w:pPr>
        <w:pStyle w:val="Commentaire"/>
      </w:pPr>
      <w:r>
        <w:rPr>
          <w:rStyle w:val="Marquedecommentaire"/>
        </w:rPr>
        <w:annotationRef/>
      </w:r>
      <w:r>
        <w:t>Compétences vraiment particulières. Evaluer, en fonction du projet, la nécessité de les requérir expressément ou bien si l’architecte peut être en mesure de les assumer lui-même dans le cadre de sa mission globale.</w:t>
      </w:r>
    </w:p>
  </w:comment>
  <w:comment w:id="13" w:author="Cellule architecture" w:date="2021-10-07T14:38:00Z" w:initials="CellArchi">
    <w:p>
      <w:pPr>
        <w:pStyle w:val="Commentaire"/>
      </w:pPr>
      <w:r>
        <w:rPr>
          <w:rStyle w:val="Marquedecommentaire"/>
        </w:rPr>
        <w:annotationRef/>
      </w:r>
      <w:r>
        <w:t>Le cas échéant.</w:t>
      </w:r>
    </w:p>
    <w:p>
      <w:pPr>
        <w:pStyle w:val="Commentaire"/>
      </w:pPr>
      <w:r>
        <w:t>Les Appels à manifestation d’intérêt sont utilisés dans le cadre de processus ne requérant pas de publicité officielle (marchés privés, procédure sans publicité ou marchés de faible montant, …).</w:t>
      </w:r>
    </w:p>
    <w:p>
      <w:pPr>
        <w:pStyle w:val="Commentaire"/>
      </w:pPr>
      <w:r>
        <w:t>Il est donc autorisé d’y pratiquer une forme de filtre « à la base » sur des critères géographiques ou encore d’âge. Cela permet à la fois de « « proportionner » l’ouverture du marché, mais également de favoriser le circuit court et/ou l’émergence d’architectes plus jeunes.</w:t>
      </w:r>
    </w:p>
  </w:comment>
  <w:comment w:id="14" w:author="Cellule architecture" w:date="2021-10-07T16:11:00Z" w:initials="CellArchi">
    <w:p>
      <w:pPr>
        <w:pStyle w:val="Commentaire"/>
      </w:pPr>
      <w:r>
        <w:rPr>
          <w:rStyle w:val="Marquedecommentaire"/>
        </w:rPr>
        <w:annotationRef/>
      </w:r>
      <w:r>
        <w:t xml:space="preserve">La liste des architectes/bureaux inscrits à l'Ordre est disponible ici : </w:t>
      </w:r>
    </w:p>
    <w:p>
      <w:pPr>
        <w:pStyle w:val="Commentaire"/>
        <w:rPr>
          <w:rStyle w:val="Lienhypertexte"/>
        </w:rPr>
      </w:pPr>
      <w:r>
        <w:rPr>
          <w:rStyle w:val="Marquedecommentaire"/>
        </w:rPr>
        <w:annotationRef/>
      </w:r>
      <w:r>
        <w:t>ORDRE FRANCOPHONE ET GERMANOPHONE </w:t>
      </w:r>
      <w:proofErr w:type="gramStart"/>
      <w:r>
        <w:t>:</w:t>
      </w:r>
      <w:proofErr w:type="gramEnd"/>
      <w:hyperlink r:id="rId1" w:history="1">
        <w:r>
          <w:rPr>
            <w:rStyle w:val="Lienhypertexte"/>
          </w:rPr>
          <w:t>https://www.archionweb.be/Public/List?fromOutside=False</w:t>
        </w:r>
      </w:hyperlink>
    </w:p>
    <w:p>
      <w:pPr>
        <w:pStyle w:val="Commentaire"/>
      </w:pPr>
      <w:r>
        <w:t xml:space="preserve">ORDRE FLAMAND : </w:t>
      </w:r>
      <w:hyperlink r:id="rId2" w:history="1">
        <w:r>
          <w:rPr>
            <w:rStyle w:val="Lienhypertexte"/>
          </w:rPr>
          <w:t>https://www.architect.be/nl/vind-een-architect/</w:t>
        </w:r>
      </w:hyperlink>
      <w:r>
        <w:t xml:space="preserve"> </w:t>
      </w:r>
    </w:p>
    <w:p>
      <w:pPr>
        <w:pStyle w:val="Commentaire"/>
      </w:pPr>
      <w:r>
        <w:t>Lors de la préanalyse, la commission technique imprimera des preuves datées de sa recherche pour les joindre au dossier.</w:t>
      </w:r>
    </w:p>
  </w:comment>
  <w:comment w:id="15" w:author="Cellule architecture" w:date="2021-02-02T10:19:00Z" w:initials="CellArchi">
    <w:p>
      <w:pPr>
        <w:pStyle w:val="Commentaire"/>
      </w:pPr>
      <w:r>
        <w:rPr>
          <w:rStyle w:val="Marquedecommentaire"/>
        </w:rPr>
        <w:annotationRef/>
      </w:r>
      <w:r>
        <w:t>Semaine 1</w:t>
      </w:r>
    </w:p>
  </w:comment>
  <w:comment w:id="16" w:author="Cellule architecture" w:date="2021-02-02T10:19:00Z" w:initials="CellArchi">
    <w:p>
      <w:pPr>
        <w:pStyle w:val="Commentaire"/>
      </w:pPr>
      <w:r>
        <w:rPr>
          <w:rStyle w:val="Marquedecommentaire"/>
        </w:rPr>
        <w:annotationRef/>
      </w:r>
      <w:r>
        <w:t>Semaine 4 (après 2 semaines de publication + 1 semaine pour sélection + PV + information de tous)</w:t>
      </w:r>
    </w:p>
  </w:comment>
  <w:comment w:id="17" w:author="Cellule architecture" w:date="2021-02-02T10:19:00Z" w:initials="CellArchi">
    <w:p>
      <w:pPr>
        <w:pStyle w:val="Commentaire"/>
      </w:pPr>
      <w:r>
        <w:rPr>
          <w:rStyle w:val="Marquedecommentaire"/>
        </w:rPr>
        <w:annotationRef/>
      </w:r>
      <w:r>
        <w:t>Semaine 6 (après 2 semaine pour que les équipes puissent prendre connaissance du CDC et organiser agenda visite)</w:t>
      </w:r>
    </w:p>
  </w:comment>
  <w:comment w:id="18" w:author="Cellule architecture" w:date="2021-02-02T10:19:00Z" w:initials="CellArchi">
    <w:p>
      <w:pPr>
        <w:pStyle w:val="Commentaire"/>
      </w:pPr>
      <w:r>
        <w:rPr>
          <w:rStyle w:val="Marquedecommentaire"/>
        </w:rPr>
        <w:annotationRef/>
      </w:r>
      <w:r>
        <w:t>Semaine 10 (après 4 semaines pour que les équipes puissent produire leur offre)</w:t>
      </w:r>
    </w:p>
  </w:comment>
  <w:comment w:id="19" w:author="Cellule architecture" w:date="2021-02-02T10:19:00Z" w:initials="CellArchi">
    <w:p>
      <w:pPr>
        <w:pStyle w:val="Commentaire"/>
      </w:pPr>
      <w:r>
        <w:rPr>
          <w:rStyle w:val="Marquedecommentaire"/>
        </w:rPr>
        <w:annotationRef/>
      </w:r>
      <w:r>
        <w:t>Semaine 12 (après 2 semaines pour préanalyser les offres)</w:t>
      </w:r>
    </w:p>
  </w:comment>
  <w:comment w:id="20" w:author="Cellule architecture" w:date="2021-02-02T10:19:00Z" w:initials="CellArchi">
    <w:p>
      <w:pPr>
        <w:pStyle w:val="Commentaire"/>
      </w:pPr>
      <w:r>
        <w:rPr>
          <w:rStyle w:val="Marquedecommentaire"/>
        </w:rPr>
        <w:annotationRef/>
      </w:r>
      <w:r>
        <w:t>Semaine 14 (après 2 semaines pour rédaction du PV et information de tous)</w:t>
      </w:r>
    </w:p>
  </w:comment>
  <w:comment w:id="21" w:author="Cellule architecture" w:date="2021-02-02T10:40:00Z" w:initials="CellArchi">
    <w:p>
      <w:pPr>
        <w:pStyle w:val="Commentaire"/>
      </w:pPr>
      <w:r>
        <w:rPr>
          <w:rStyle w:val="Marquedecommentaire"/>
        </w:rPr>
        <w:annotationRef/>
      </w:r>
      <w:r>
        <w:rPr>
          <w:rStyle w:val="Marquedecommentaire"/>
        </w:rPr>
        <w:annotationRef/>
      </w:r>
      <w:r>
        <w:t>Montant estimé pour les travaux HTVA</w:t>
      </w:r>
    </w:p>
  </w:comment>
  <w:comment w:id="22" w:author="Cellule architecture" w:date="2021-02-02T10:38:00Z" w:initials="CellArchi">
    <w:p>
      <w:pPr>
        <w:pStyle w:val="Commentaire"/>
      </w:pPr>
      <w:r>
        <w:rPr>
          <w:rStyle w:val="Marquedecommentaire"/>
        </w:rPr>
        <w:annotationRef/>
      </w:r>
      <w:r>
        <w:t xml:space="preserve">OU : </w:t>
      </w:r>
    </w:p>
    <w:p>
      <w:r>
        <w:t xml:space="preserve">Fixé au taux forfaitaire de </w:t>
      </w:r>
      <w:proofErr w:type="spellStart"/>
      <w:r>
        <w:rPr>
          <w:color w:val="CC9900"/>
        </w:rPr>
        <w:t>xxxxxx</w:t>
      </w:r>
      <w:proofErr w:type="spellEnd"/>
      <w:r>
        <w:rPr>
          <w:color w:val="CC9900"/>
        </w:rPr>
        <w:t xml:space="preserve"> </w:t>
      </w:r>
      <w:r>
        <w:t xml:space="preserve">% du montant des travaux pour l’ensemble des compétences, hormis pour la compétence </w:t>
      </w:r>
      <w:r>
        <w:rPr>
          <w:color w:val="CC9900"/>
        </w:rPr>
        <w:t xml:space="preserve">xxxxxxxxxx : </w:t>
      </w:r>
      <w:r>
        <w:t>offre à remettre sous forme de forfait.</w:t>
      </w:r>
    </w:p>
  </w:comment>
  <w:comment w:id="23" w:author="Cellule architecture" w:date="2021-10-07T15:21:00Z" w:initials="CellArchi">
    <w:p>
      <w:pPr>
        <w:pStyle w:val="Commentaire"/>
      </w:pPr>
      <w:r>
        <w:rPr>
          <w:rStyle w:val="Marquedecommentaire"/>
        </w:rPr>
        <w:annotationRef/>
      </w:r>
      <w:r>
        <w:t>Ce montant doit être proportionné à l’objet du marché. Il ne doit cependant pas être similaire. Il faut trouver le bon équilibre : l’idée est de, tout en ne mettant pas en péril la bonne exécution du marché (et en étant clair sur les prérequis minimaux), garder le marché suffisamment ouvert à des prestataires moins expérimentés.</w:t>
      </w:r>
    </w:p>
    <w:p>
      <w:pPr>
        <w:pStyle w:val="Commentaire"/>
      </w:pPr>
      <w:r>
        <w:t>Pour un conseil sur le montant à appliquer, la Cellule architecture se tient à disposition.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altName w:val="Segoe UI"/>
    <w:panose1 w:val="020B0502040204020203"/>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E0A6D"/>
    <w:multiLevelType w:val="multilevel"/>
    <w:tmpl w:val="3DCC40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554677B"/>
    <w:multiLevelType w:val="hybridMultilevel"/>
    <w:tmpl w:val="39386F22"/>
    <w:lvl w:ilvl="0" w:tplc="08130001">
      <w:start w:val="1"/>
      <w:numFmt w:val="bullet"/>
      <w:lvlText w:val=""/>
      <w:lvlJc w:val="left"/>
      <w:pPr>
        <w:ind w:left="773" w:hanging="360"/>
      </w:pPr>
      <w:rPr>
        <w:rFonts w:ascii="Symbol" w:hAnsi="Symbol" w:hint="default"/>
      </w:rPr>
    </w:lvl>
    <w:lvl w:ilvl="1" w:tplc="08130003" w:tentative="1">
      <w:start w:val="1"/>
      <w:numFmt w:val="bullet"/>
      <w:lvlText w:val="o"/>
      <w:lvlJc w:val="left"/>
      <w:pPr>
        <w:ind w:left="1493" w:hanging="360"/>
      </w:pPr>
      <w:rPr>
        <w:rFonts w:ascii="Courier New" w:hAnsi="Courier New" w:cs="Courier New" w:hint="default"/>
      </w:rPr>
    </w:lvl>
    <w:lvl w:ilvl="2" w:tplc="08130005" w:tentative="1">
      <w:start w:val="1"/>
      <w:numFmt w:val="bullet"/>
      <w:lvlText w:val=""/>
      <w:lvlJc w:val="left"/>
      <w:pPr>
        <w:ind w:left="2213" w:hanging="360"/>
      </w:pPr>
      <w:rPr>
        <w:rFonts w:ascii="Wingdings" w:hAnsi="Wingdings" w:hint="default"/>
      </w:rPr>
    </w:lvl>
    <w:lvl w:ilvl="3" w:tplc="08130001" w:tentative="1">
      <w:start w:val="1"/>
      <w:numFmt w:val="bullet"/>
      <w:lvlText w:val=""/>
      <w:lvlJc w:val="left"/>
      <w:pPr>
        <w:ind w:left="2933" w:hanging="360"/>
      </w:pPr>
      <w:rPr>
        <w:rFonts w:ascii="Symbol" w:hAnsi="Symbol" w:hint="default"/>
      </w:rPr>
    </w:lvl>
    <w:lvl w:ilvl="4" w:tplc="08130003" w:tentative="1">
      <w:start w:val="1"/>
      <w:numFmt w:val="bullet"/>
      <w:lvlText w:val="o"/>
      <w:lvlJc w:val="left"/>
      <w:pPr>
        <w:ind w:left="3653" w:hanging="360"/>
      </w:pPr>
      <w:rPr>
        <w:rFonts w:ascii="Courier New" w:hAnsi="Courier New" w:cs="Courier New" w:hint="default"/>
      </w:rPr>
    </w:lvl>
    <w:lvl w:ilvl="5" w:tplc="08130005" w:tentative="1">
      <w:start w:val="1"/>
      <w:numFmt w:val="bullet"/>
      <w:lvlText w:val=""/>
      <w:lvlJc w:val="left"/>
      <w:pPr>
        <w:ind w:left="4373" w:hanging="360"/>
      </w:pPr>
      <w:rPr>
        <w:rFonts w:ascii="Wingdings" w:hAnsi="Wingdings" w:hint="default"/>
      </w:rPr>
    </w:lvl>
    <w:lvl w:ilvl="6" w:tplc="08130001" w:tentative="1">
      <w:start w:val="1"/>
      <w:numFmt w:val="bullet"/>
      <w:lvlText w:val=""/>
      <w:lvlJc w:val="left"/>
      <w:pPr>
        <w:ind w:left="5093" w:hanging="360"/>
      </w:pPr>
      <w:rPr>
        <w:rFonts w:ascii="Symbol" w:hAnsi="Symbol" w:hint="default"/>
      </w:rPr>
    </w:lvl>
    <w:lvl w:ilvl="7" w:tplc="08130003" w:tentative="1">
      <w:start w:val="1"/>
      <w:numFmt w:val="bullet"/>
      <w:lvlText w:val="o"/>
      <w:lvlJc w:val="left"/>
      <w:pPr>
        <w:ind w:left="5813" w:hanging="360"/>
      </w:pPr>
      <w:rPr>
        <w:rFonts w:ascii="Courier New" w:hAnsi="Courier New" w:cs="Courier New" w:hint="default"/>
      </w:rPr>
    </w:lvl>
    <w:lvl w:ilvl="8" w:tplc="08130005" w:tentative="1">
      <w:start w:val="1"/>
      <w:numFmt w:val="bullet"/>
      <w:lvlText w:val=""/>
      <w:lvlJc w:val="left"/>
      <w:pPr>
        <w:ind w:left="6533" w:hanging="360"/>
      </w:pPr>
      <w:rPr>
        <w:rFonts w:ascii="Wingdings" w:hAnsi="Wingdings" w:hint="default"/>
      </w:rPr>
    </w:lvl>
  </w:abstractNum>
  <w:abstractNum w:abstractNumId="2" w15:restartNumberingAfterBreak="0">
    <w:nsid w:val="48CC78EB"/>
    <w:multiLevelType w:val="hybridMultilevel"/>
    <w:tmpl w:val="23942AA2"/>
    <w:lvl w:ilvl="0" w:tplc="099622A2">
      <w:numFmt w:val="bullet"/>
      <w:lvlText w:val="-"/>
      <w:lvlJc w:val="left"/>
      <w:pPr>
        <w:ind w:left="720" w:hanging="360"/>
      </w:pPr>
      <w:rPr>
        <w:rFonts w:ascii="Tunga" w:eastAsia="Calibri" w:hAnsi="Tunga" w:cs="Tung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42A3864"/>
    <w:multiLevelType w:val="multilevel"/>
    <w:tmpl w:val="322415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llule architecture">
    <w15:presenceInfo w15:providerId="None" w15:userId="Cellule architectu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E9C28-BF07-490A-A6EA-85979518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unhideWhenUsed/>
    <w:rPr>
      <w:sz w:val="16"/>
      <w:szCs w:val="16"/>
    </w:rPr>
  </w:style>
  <w:style w:type="paragraph" w:styleId="Commentaire">
    <w:name w:val="annotation text"/>
    <w:basedOn w:val="Normal"/>
    <w:link w:val="CommentaireCar"/>
    <w:unhideWhenUsed/>
    <w:pPr>
      <w:spacing w:line="240" w:lineRule="auto"/>
    </w:pPr>
    <w:rPr>
      <w:sz w:val="20"/>
      <w:szCs w:val="20"/>
    </w:rPr>
  </w:style>
  <w:style w:type="character" w:customStyle="1" w:styleId="CommentaireCar">
    <w:name w:val="Commentaire Car"/>
    <w:basedOn w:val="Policepardfaut"/>
    <w:link w:val="Commentaire"/>
    <w:rPr>
      <w:sz w:val="20"/>
      <w:szCs w:val="20"/>
      <w:lang w:val="fr-BE"/>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lang w:val="fr-BE"/>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fr-BE"/>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54585">
      <w:bodyDiv w:val="1"/>
      <w:marLeft w:val="0"/>
      <w:marRight w:val="0"/>
      <w:marTop w:val="0"/>
      <w:marBottom w:val="0"/>
      <w:divBdr>
        <w:top w:val="none" w:sz="0" w:space="0" w:color="auto"/>
        <w:left w:val="none" w:sz="0" w:space="0" w:color="auto"/>
        <w:bottom w:val="none" w:sz="0" w:space="0" w:color="auto"/>
        <w:right w:val="none" w:sz="0" w:space="0" w:color="auto"/>
      </w:divBdr>
      <w:divsChild>
        <w:div w:id="527448857">
          <w:marLeft w:val="0"/>
          <w:marRight w:val="0"/>
          <w:marTop w:val="0"/>
          <w:marBottom w:val="0"/>
          <w:divBdr>
            <w:top w:val="none" w:sz="0" w:space="0" w:color="auto"/>
            <w:left w:val="none" w:sz="0" w:space="0" w:color="auto"/>
            <w:bottom w:val="none" w:sz="0" w:space="0" w:color="auto"/>
            <w:right w:val="none" w:sz="0" w:space="0" w:color="auto"/>
          </w:divBdr>
          <w:divsChild>
            <w:div w:id="1185898340">
              <w:marLeft w:val="0"/>
              <w:marRight w:val="0"/>
              <w:marTop w:val="0"/>
              <w:marBottom w:val="0"/>
              <w:divBdr>
                <w:top w:val="none" w:sz="0" w:space="0" w:color="auto"/>
                <w:left w:val="none" w:sz="0" w:space="0" w:color="auto"/>
                <w:bottom w:val="none" w:sz="0" w:space="0" w:color="auto"/>
                <w:right w:val="none" w:sz="0" w:space="0" w:color="auto"/>
              </w:divBdr>
              <w:divsChild>
                <w:div w:id="410782262">
                  <w:marLeft w:val="-225"/>
                  <w:marRight w:val="-225"/>
                  <w:marTop w:val="0"/>
                  <w:marBottom w:val="0"/>
                  <w:divBdr>
                    <w:top w:val="none" w:sz="0" w:space="0" w:color="auto"/>
                    <w:left w:val="none" w:sz="0" w:space="0" w:color="auto"/>
                    <w:bottom w:val="none" w:sz="0" w:space="0" w:color="auto"/>
                    <w:right w:val="none" w:sz="0" w:space="0" w:color="auto"/>
                  </w:divBdr>
                  <w:divsChild>
                    <w:div w:id="20010744">
                      <w:marLeft w:val="0"/>
                      <w:marRight w:val="0"/>
                      <w:marTop w:val="900"/>
                      <w:marBottom w:val="0"/>
                      <w:divBdr>
                        <w:top w:val="none" w:sz="0" w:space="0" w:color="auto"/>
                        <w:left w:val="none" w:sz="0" w:space="0" w:color="auto"/>
                        <w:bottom w:val="none" w:sz="0" w:space="0" w:color="auto"/>
                        <w:right w:val="none" w:sz="0" w:space="0" w:color="auto"/>
                      </w:divBdr>
                      <w:divsChild>
                        <w:div w:id="1653286851">
                          <w:marLeft w:val="0"/>
                          <w:marRight w:val="0"/>
                          <w:marTop w:val="0"/>
                          <w:marBottom w:val="0"/>
                          <w:divBdr>
                            <w:top w:val="none" w:sz="0" w:space="0" w:color="auto"/>
                            <w:left w:val="none" w:sz="0" w:space="0" w:color="auto"/>
                            <w:bottom w:val="none" w:sz="0" w:space="0" w:color="auto"/>
                            <w:right w:val="none" w:sz="0" w:space="0" w:color="auto"/>
                          </w:divBdr>
                          <w:divsChild>
                            <w:div w:id="810711751">
                              <w:marLeft w:val="0"/>
                              <w:marRight w:val="0"/>
                              <w:marTop w:val="0"/>
                              <w:marBottom w:val="0"/>
                              <w:divBdr>
                                <w:top w:val="none" w:sz="0" w:space="0" w:color="auto"/>
                                <w:left w:val="none" w:sz="0" w:space="0" w:color="auto"/>
                                <w:bottom w:val="none" w:sz="0" w:space="0" w:color="auto"/>
                                <w:right w:val="none" w:sz="0" w:space="0" w:color="auto"/>
                              </w:divBdr>
                              <w:divsChild>
                                <w:div w:id="680081946">
                                  <w:marLeft w:val="0"/>
                                  <w:marRight w:val="0"/>
                                  <w:marTop w:val="0"/>
                                  <w:marBottom w:val="0"/>
                                  <w:divBdr>
                                    <w:top w:val="none" w:sz="0" w:space="0" w:color="auto"/>
                                    <w:left w:val="none" w:sz="0" w:space="0" w:color="auto"/>
                                    <w:bottom w:val="none" w:sz="0" w:space="0" w:color="auto"/>
                                    <w:right w:val="none" w:sz="0" w:space="0" w:color="auto"/>
                                  </w:divBdr>
                                  <w:divsChild>
                                    <w:div w:id="736587841">
                                      <w:marLeft w:val="0"/>
                                      <w:marRight w:val="0"/>
                                      <w:marTop w:val="0"/>
                                      <w:marBottom w:val="0"/>
                                      <w:divBdr>
                                        <w:top w:val="none" w:sz="0" w:space="0" w:color="auto"/>
                                        <w:left w:val="none" w:sz="0" w:space="0" w:color="auto"/>
                                        <w:bottom w:val="none" w:sz="0" w:space="0" w:color="auto"/>
                                        <w:right w:val="none" w:sz="0" w:space="0" w:color="auto"/>
                                      </w:divBdr>
                                    </w:div>
                                    <w:div w:id="1190997633">
                                      <w:marLeft w:val="0"/>
                                      <w:marRight w:val="0"/>
                                      <w:marTop w:val="0"/>
                                      <w:marBottom w:val="0"/>
                                      <w:divBdr>
                                        <w:top w:val="single" w:sz="6" w:space="15" w:color="000000"/>
                                        <w:left w:val="none" w:sz="0" w:space="0" w:color="auto"/>
                                        <w:bottom w:val="none" w:sz="0" w:space="0" w:color="auto"/>
                                        <w:right w:val="none" w:sz="0" w:space="0" w:color="auto"/>
                                      </w:divBdr>
                                      <w:divsChild>
                                        <w:div w:id="5010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73892">
                                  <w:marLeft w:val="0"/>
                                  <w:marRight w:val="0"/>
                                  <w:marTop w:val="300"/>
                                  <w:marBottom w:val="0"/>
                                  <w:divBdr>
                                    <w:top w:val="none" w:sz="0" w:space="0" w:color="auto"/>
                                    <w:left w:val="none" w:sz="0" w:space="0" w:color="auto"/>
                                    <w:bottom w:val="none" w:sz="0" w:space="0" w:color="auto"/>
                                    <w:right w:val="none" w:sz="0" w:space="0" w:color="auto"/>
                                  </w:divBdr>
                                </w:div>
                                <w:div w:id="12261873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48314">
          <w:marLeft w:val="0"/>
          <w:marRight w:val="0"/>
          <w:marTop w:val="0"/>
          <w:marBottom w:val="0"/>
          <w:divBdr>
            <w:top w:val="none" w:sz="0" w:space="0" w:color="auto"/>
            <w:left w:val="none" w:sz="0" w:space="0" w:color="auto"/>
            <w:bottom w:val="none" w:sz="0" w:space="0" w:color="auto"/>
            <w:right w:val="none" w:sz="0" w:space="0" w:color="auto"/>
          </w:divBdr>
          <w:divsChild>
            <w:div w:id="1696466645">
              <w:marLeft w:val="0"/>
              <w:marRight w:val="0"/>
              <w:marTop w:val="0"/>
              <w:marBottom w:val="0"/>
              <w:divBdr>
                <w:top w:val="single" w:sz="24" w:space="0" w:color="auto"/>
                <w:left w:val="none" w:sz="0" w:space="0" w:color="auto"/>
                <w:bottom w:val="none" w:sz="0" w:space="0" w:color="auto"/>
                <w:right w:val="none" w:sz="0" w:space="0" w:color="auto"/>
              </w:divBdr>
              <w:divsChild>
                <w:div w:id="1885174201">
                  <w:marLeft w:val="0"/>
                  <w:marRight w:val="0"/>
                  <w:marTop w:val="0"/>
                  <w:marBottom w:val="0"/>
                  <w:divBdr>
                    <w:top w:val="none" w:sz="0" w:space="0" w:color="auto"/>
                    <w:left w:val="none" w:sz="0" w:space="0" w:color="auto"/>
                    <w:bottom w:val="none" w:sz="0" w:space="0" w:color="auto"/>
                    <w:right w:val="none" w:sz="0" w:space="0" w:color="auto"/>
                  </w:divBdr>
                  <w:divsChild>
                    <w:div w:id="685135451">
                      <w:marLeft w:val="-225"/>
                      <w:marRight w:val="-225"/>
                      <w:marTop w:val="0"/>
                      <w:marBottom w:val="0"/>
                      <w:divBdr>
                        <w:top w:val="none" w:sz="0" w:space="0" w:color="auto"/>
                        <w:left w:val="none" w:sz="0" w:space="0" w:color="auto"/>
                        <w:bottom w:val="none" w:sz="0" w:space="0" w:color="auto"/>
                        <w:right w:val="none" w:sz="0" w:space="0" w:color="auto"/>
                      </w:divBdr>
                      <w:divsChild>
                        <w:div w:id="1816947532">
                          <w:marLeft w:val="0"/>
                          <w:marRight w:val="0"/>
                          <w:marTop w:val="0"/>
                          <w:marBottom w:val="0"/>
                          <w:divBdr>
                            <w:top w:val="none" w:sz="0" w:space="0" w:color="auto"/>
                            <w:left w:val="none" w:sz="0" w:space="0" w:color="auto"/>
                            <w:bottom w:val="none" w:sz="0" w:space="0" w:color="auto"/>
                            <w:right w:val="none" w:sz="0" w:space="0" w:color="auto"/>
                          </w:divBdr>
                          <w:divsChild>
                            <w:div w:id="1173030448">
                              <w:marLeft w:val="0"/>
                              <w:marRight w:val="0"/>
                              <w:marTop w:val="1050"/>
                              <w:marBottom w:val="1050"/>
                              <w:divBdr>
                                <w:top w:val="none" w:sz="0" w:space="0" w:color="auto"/>
                                <w:left w:val="none" w:sz="0" w:space="0" w:color="auto"/>
                                <w:bottom w:val="none" w:sz="0" w:space="0" w:color="auto"/>
                                <w:right w:val="none" w:sz="0" w:space="0" w:color="auto"/>
                              </w:divBdr>
                              <w:divsChild>
                                <w:div w:id="94714526">
                                  <w:marLeft w:val="0"/>
                                  <w:marRight w:val="0"/>
                                  <w:marTop w:val="0"/>
                                  <w:marBottom w:val="0"/>
                                  <w:divBdr>
                                    <w:top w:val="none" w:sz="0" w:space="0" w:color="auto"/>
                                    <w:left w:val="none" w:sz="0" w:space="0" w:color="auto"/>
                                    <w:bottom w:val="none" w:sz="0" w:space="0" w:color="auto"/>
                                    <w:right w:val="none" w:sz="0" w:space="0" w:color="auto"/>
                                  </w:divBdr>
                                  <w:divsChild>
                                    <w:div w:id="124814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590">
                          <w:marLeft w:val="0"/>
                          <w:marRight w:val="0"/>
                          <w:marTop w:val="0"/>
                          <w:marBottom w:val="0"/>
                          <w:divBdr>
                            <w:top w:val="none" w:sz="0" w:space="0" w:color="auto"/>
                            <w:left w:val="none" w:sz="0" w:space="0" w:color="auto"/>
                            <w:bottom w:val="none" w:sz="0" w:space="0" w:color="auto"/>
                            <w:right w:val="none" w:sz="0" w:space="0" w:color="auto"/>
                          </w:divBdr>
                          <w:divsChild>
                            <w:div w:id="900140613">
                              <w:marLeft w:val="0"/>
                              <w:marRight w:val="0"/>
                              <w:marTop w:val="1050"/>
                              <w:marBottom w:val="1050"/>
                              <w:divBdr>
                                <w:top w:val="none" w:sz="0" w:space="0" w:color="auto"/>
                                <w:left w:val="none" w:sz="0" w:space="0" w:color="auto"/>
                                <w:bottom w:val="none" w:sz="0" w:space="0" w:color="auto"/>
                                <w:right w:val="none" w:sz="0" w:space="0" w:color="auto"/>
                              </w:divBdr>
                              <w:divsChild>
                                <w:div w:id="1600336791">
                                  <w:marLeft w:val="0"/>
                                  <w:marRight w:val="0"/>
                                  <w:marTop w:val="0"/>
                                  <w:marBottom w:val="0"/>
                                  <w:divBdr>
                                    <w:top w:val="none" w:sz="0" w:space="0" w:color="auto"/>
                                    <w:left w:val="none" w:sz="0" w:space="0" w:color="auto"/>
                                    <w:bottom w:val="none" w:sz="0" w:space="0" w:color="auto"/>
                                    <w:right w:val="none" w:sz="0" w:space="0" w:color="auto"/>
                                  </w:divBdr>
                                  <w:divsChild>
                                    <w:div w:id="187095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03246">
                          <w:marLeft w:val="0"/>
                          <w:marRight w:val="0"/>
                          <w:marTop w:val="0"/>
                          <w:marBottom w:val="0"/>
                          <w:divBdr>
                            <w:top w:val="none" w:sz="0" w:space="0" w:color="auto"/>
                            <w:left w:val="none" w:sz="0" w:space="0" w:color="auto"/>
                            <w:bottom w:val="none" w:sz="0" w:space="0" w:color="auto"/>
                            <w:right w:val="none" w:sz="0" w:space="0" w:color="auto"/>
                          </w:divBdr>
                          <w:divsChild>
                            <w:div w:id="1318682508">
                              <w:marLeft w:val="0"/>
                              <w:marRight w:val="0"/>
                              <w:marTop w:val="1050"/>
                              <w:marBottom w:val="1050"/>
                              <w:divBdr>
                                <w:top w:val="none" w:sz="0" w:space="0" w:color="auto"/>
                                <w:left w:val="none" w:sz="0" w:space="0" w:color="auto"/>
                                <w:bottom w:val="none" w:sz="0" w:space="0" w:color="auto"/>
                                <w:right w:val="none" w:sz="0" w:space="0" w:color="auto"/>
                              </w:divBdr>
                              <w:divsChild>
                                <w:div w:id="1057389018">
                                  <w:marLeft w:val="0"/>
                                  <w:marRight w:val="0"/>
                                  <w:marTop w:val="0"/>
                                  <w:marBottom w:val="0"/>
                                  <w:divBdr>
                                    <w:top w:val="none" w:sz="0" w:space="0" w:color="auto"/>
                                    <w:left w:val="none" w:sz="0" w:space="0" w:color="auto"/>
                                    <w:bottom w:val="none" w:sz="0" w:space="0" w:color="auto"/>
                                    <w:right w:val="none" w:sz="0" w:space="0" w:color="auto"/>
                                  </w:divBdr>
                                  <w:divsChild>
                                    <w:div w:id="116196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359776">
              <w:marLeft w:val="0"/>
              <w:marRight w:val="0"/>
              <w:marTop w:val="0"/>
              <w:marBottom w:val="0"/>
              <w:divBdr>
                <w:top w:val="none" w:sz="0" w:space="0" w:color="auto"/>
                <w:left w:val="none" w:sz="0" w:space="0" w:color="auto"/>
                <w:bottom w:val="none" w:sz="0" w:space="0" w:color="auto"/>
                <w:right w:val="none" w:sz="0" w:space="0" w:color="auto"/>
              </w:divBdr>
              <w:divsChild>
                <w:div w:id="346104949">
                  <w:marLeft w:val="0"/>
                  <w:marRight w:val="0"/>
                  <w:marTop w:val="0"/>
                  <w:marBottom w:val="0"/>
                  <w:divBdr>
                    <w:top w:val="none" w:sz="0" w:space="0" w:color="auto"/>
                    <w:left w:val="none" w:sz="0" w:space="0" w:color="auto"/>
                    <w:bottom w:val="none" w:sz="0" w:space="0" w:color="auto"/>
                    <w:right w:val="none" w:sz="0" w:space="0" w:color="auto"/>
                  </w:divBdr>
                  <w:divsChild>
                    <w:div w:id="711005476">
                      <w:marLeft w:val="-225"/>
                      <w:marRight w:val="-225"/>
                      <w:marTop w:val="0"/>
                      <w:marBottom w:val="0"/>
                      <w:divBdr>
                        <w:top w:val="none" w:sz="0" w:space="0" w:color="auto"/>
                        <w:left w:val="none" w:sz="0" w:space="0" w:color="auto"/>
                        <w:bottom w:val="none" w:sz="0" w:space="0" w:color="auto"/>
                        <w:right w:val="none" w:sz="0" w:space="0" w:color="auto"/>
                      </w:divBdr>
                      <w:divsChild>
                        <w:div w:id="592013132">
                          <w:marLeft w:val="0"/>
                          <w:marRight w:val="0"/>
                          <w:marTop w:val="0"/>
                          <w:marBottom w:val="0"/>
                          <w:divBdr>
                            <w:top w:val="none" w:sz="0" w:space="0" w:color="auto"/>
                            <w:left w:val="none" w:sz="0" w:space="0" w:color="auto"/>
                            <w:bottom w:val="none" w:sz="0" w:space="0" w:color="auto"/>
                            <w:right w:val="none" w:sz="0" w:space="0" w:color="auto"/>
                          </w:divBdr>
                          <w:divsChild>
                            <w:div w:id="635334104">
                              <w:marLeft w:val="0"/>
                              <w:marRight w:val="0"/>
                              <w:marTop w:val="0"/>
                              <w:marBottom w:val="0"/>
                              <w:divBdr>
                                <w:top w:val="none" w:sz="0" w:space="0" w:color="auto"/>
                                <w:left w:val="none" w:sz="0" w:space="0" w:color="auto"/>
                                <w:bottom w:val="none" w:sz="0" w:space="0" w:color="auto"/>
                                <w:right w:val="none" w:sz="0" w:space="0" w:color="auto"/>
                              </w:divBdr>
                            </w:div>
                          </w:divsChild>
                        </w:div>
                        <w:div w:id="20065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22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architect.be/nl/vind-een-architect/" TargetMode="External"/><Relationship Id="rId1" Type="http://schemas.openxmlformats.org/officeDocument/2006/relationships/hyperlink" Target="https://www.archionweb.be/Public/List?fromOutside=False" TargetMode="External"/></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926</Words>
  <Characters>5095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Cellule architecture</dc:creator>
  <cp:keywords/>
  <dc:description/>
  <cp:lastModifiedBy>Cellule architecture</cp:lastModifiedBy>
  <cp:revision>7</cp:revision>
  <dcterms:created xsi:type="dcterms:W3CDTF">2021-10-07T14:09:00Z</dcterms:created>
  <dcterms:modified xsi:type="dcterms:W3CDTF">2021-10-07T14:16:00Z</dcterms:modified>
</cp:coreProperties>
</file>